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DE4C0" w14:textId="4405351F" w:rsidR="0040353F" w:rsidRPr="0040353F" w:rsidRDefault="0040353F" w:rsidP="0040353F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 w:rsidR="00837E67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101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-e 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010A62" w:rsidRPr="00010A62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R4-2118296</w:t>
      </w:r>
    </w:p>
    <w:p w14:paraId="76E11E03" w14:textId="77777777" w:rsidR="00E35972" w:rsidRPr="0040353F" w:rsidRDefault="00E35972" w:rsidP="00E35972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  <w:r w:rsidRPr="00B35EE5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Electronic Meeting, November 01-12, 2021</w:t>
      </w:r>
    </w:p>
    <w:p w14:paraId="12113A91" w14:textId="77777777" w:rsidR="0040353F" w:rsidRPr="0040353F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73DB18A4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  <w:t xml:space="preserve">Discussion on inter-band </w:t>
      </w:r>
      <w:r w:rsidR="00947DDB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U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L</w:t>
      </w:r>
      <w:r w:rsidR="00E35972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CA</w:t>
      </w:r>
    </w:p>
    <w:p w14:paraId="76ECAF7E" w14:textId="5DA42263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E35972">
        <w:rPr>
          <w:rFonts w:ascii="Arial" w:eastAsia="Times New Roman" w:hAnsi="Arial" w:cs="Arial"/>
          <w:kern w:val="0"/>
          <w:sz w:val="22"/>
          <w:szCs w:val="20"/>
          <w:lang w:eastAsia="en-US"/>
        </w:rPr>
        <w:t>8.4.2.2.1</w:t>
      </w:r>
    </w:p>
    <w:p w14:paraId="71156038" w14:textId="77777777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  <w:t>Discussion</w:t>
      </w:r>
    </w:p>
    <w:bookmarkEnd w:id="2"/>
    <w:bookmarkEnd w:id="3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44A1E471" w14:textId="77777777" w:rsidR="0033018C" w:rsidRDefault="000E0E4A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requirement for inter-band UL CA have been discussed for several meetings</w:t>
      </w:r>
      <w:r w:rsidR="00CF1CDB">
        <w:rPr>
          <w:rFonts w:ascii="Times New Roman" w:hAnsi="Times New Roman" w:cs="Times New Roman"/>
        </w:rPr>
        <w:t xml:space="preserve">, and although we agreed the relaxation should be per band, the values proposed by companied are varied. </w:t>
      </w:r>
    </w:p>
    <w:p w14:paraId="18BB44BE" w14:textId="6BBCCA18" w:rsidR="007A6214" w:rsidRPr="007A6214" w:rsidRDefault="00CF1CDB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this contribution, we discuss the framework of requirement and how to deal with the PA-PA interaction and “total UE power”.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2E5AB07F" w14:textId="616405E7" w:rsidR="00947DDB" w:rsidRDefault="00CF1CDB" w:rsidP="00CF1CDB">
      <w:pPr>
        <w:pStyle w:val="2"/>
        <w:numPr>
          <w:ilvl w:val="1"/>
          <w:numId w:val="20"/>
        </w:numPr>
        <w:spacing w:before="12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PA-PA interaction</w:t>
      </w:r>
    </w:p>
    <w:p w14:paraId="6DF3349C" w14:textId="15C84D93" w:rsidR="00770180" w:rsidRDefault="00770180" w:rsidP="00770180">
      <w:pPr>
        <w:rPr>
          <w:rFonts w:ascii="Times New Roman" w:hAnsi="Times New Roman" w:cs="Times New Roman"/>
        </w:rPr>
      </w:pPr>
      <w:r w:rsidRPr="00770180">
        <w:rPr>
          <w:rFonts w:ascii="Times New Roman" w:hAnsi="Times New Roman" w:cs="Times New Roman" w:hint="eastAsia"/>
        </w:rPr>
        <w:t>The</w:t>
      </w:r>
      <w:r>
        <w:rPr>
          <w:rFonts w:ascii="Times New Roman" w:hAnsi="Times New Roman" w:cs="Times New Roman"/>
        </w:rPr>
        <w:t xml:space="preserve"> PA-PA interaction</w:t>
      </w:r>
      <w:r w:rsidR="008F1D2F">
        <w:rPr>
          <w:rFonts w:ascii="Times New Roman" w:hAnsi="Times New Roman" w:cs="Times New Roman"/>
        </w:rPr>
        <w:t xml:space="preserve"> was proposed in the previous meeting</w:t>
      </w:r>
      <w:r w:rsidR="00940867">
        <w:rPr>
          <w:rFonts w:ascii="Times New Roman" w:hAnsi="Times New Roman" w:cs="Times New Roman"/>
        </w:rPr>
        <w:t xml:space="preserve"> </w:t>
      </w:r>
      <w:r w:rsidR="008F1D2F">
        <w:rPr>
          <w:rFonts w:ascii="Times New Roman" w:hAnsi="Times New Roman" w:cs="Times New Roman"/>
        </w:rPr>
        <w:t xml:space="preserve">and </w:t>
      </w:r>
      <w:r w:rsidR="008F1D2F" w:rsidRPr="008F1D2F">
        <w:rPr>
          <w:rFonts w:ascii="Times New Roman" w:hAnsi="Times New Roman" w:cs="Times New Roman"/>
        </w:rPr>
        <w:t>it was also agreed that its impact on the requirement</w:t>
      </w:r>
      <w:r w:rsidR="0073388F">
        <w:rPr>
          <w:rFonts w:ascii="Times New Roman" w:hAnsi="Times New Roman" w:cs="Times New Roman"/>
        </w:rPr>
        <w:t>s</w:t>
      </w:r>
      <w:r w:rsidR="008F1D2F" w:rsidRPr="008F1D2F">
        <w:rPr>
          <w:rFonts w:ascii="Times New Roman" w:hAnsi="Times New Roman" w:cs="Times New Roman"/>
        </w:rPr>
        <w:t xml:space="preserve"> needed to be considered</w:t>
      </w:r>
      <w:r w:rsidR="008F1D2F">
        <w:rPr>
          <w:rFonts w:ascii="Times New Roman" w:hAnsi="Times New Roman" w:cs="Times New Roman"/>
        </w:rPr>
        <w:t>.</w:t>
      </w:r>
      <w:r w:rsidR="00940867">
        <w:rPr>
          <w:rFonts w:ascii="Times New Roman" w:hAnsi="Times New Roman" w:cs="Times New Roman"/>
        </w:rPr>
        <w:t xml:space="preserve"> The </w:t>
      </w:r>
      <w:r w:rsidR="0073388F">
        <w:rPr>
          <w:rFonts w:ascii="Times New Roman" w:hAnsi="Times New Roman" w:cs="Times New Roman"/>
        </w:rPr>
        <w:t xml:space="preserve">PA-PA interaction </w:t>
      </w:r>
      <w:r w:rsidR="00940867">
        <w:rPr>
          <w:rFonts w:ascii="Times New Roman" w:hAnsi="Times New Roman" w:cs="Times New Roman"/>
        </w:rPr>
        <w:t xml:space="preserve">degradation occurs when </w:t>
      </w:r>
      <w:r w:rsidR="00740B45">
        <w:rPr>
          <w:rFonts w:ascii="Times New Roman" w:hAnsi="Times New Roman" w:cs="Times New Roman"/>
        </w:rPr>
        <w:t>the signal of one band is leaked to another band</w:t>
      </w:r>
      <w:r w:rsidR="00940867">
        <w:rPr>
          <w:rFonts w:ascii="Times New Roman" w:hAnsi="Times New Roman" w:cs="Times New Roman"/>
        </w:rPr>
        <w:t xml:space="preserve"> </w:t>
      </w:r>
      <w:r w:rsidR="0073388F">
        <w:rPr>
          <w:rFonts w:ascii="Times New Roman" w:hAnsi="Times New Roman" w:cs="Times New Roman"/>
        </w:rPr>
        <w:t xml:space="preserve">and the IMD </w:t>
      </w:r>
      <w:r w:rsidR="00AF4933">
        <w:rPr>
          <w:rFonts w:ascii="Times New Roman" w:hAnsi="Times New Roman" w:cs="Times New Roman"/>
        </w:rPr>
        <w:t>may become more serious due to the limited isolation. In our understanding, the PA-PA interaction is related to the non-linearity of the device, isolation</w:t>
      </w:r>
      <w:r w:rsidR="0031179F">
        <w:rPr>
          <w:rFonts w:ascii="Times New Roman" w:hAnsi="Times New Roman" w:cs="Times New Roman"/>
        </w:rPr>
        <w:t xml:space="preserve">, </w:t>
      </w:r>
      <w:r w:rsidR="00AF4933">
        <w:rPr>
          <w:rFonts w:ascii="Times New Roman" w:hAnsi="Times New Roman" w:cs="Times New Roman"/>
        </w:rPr>
        <w:t xml:space="preserve">signal </w:t>
      </w:r>
      <w:r w:rsidR="0031179F">
        <w:rPr>
          <w:rFonts w:ascii="Times New Roman" w:hAnsi="Times New Roman" w:cs="Times New Roman"/>
        </w:rPr>
        <w:t>characteristic</w:t>
      </w:r>
      <w:r w:rsidR="00AF4933">
        <w:rPr>
          <w:rFonts w:ascii="Times New Roman" w:hAnsi="Times New Roman" w:cs="Times New Roman"/>
        </w:rPr>
        <w:t>,</w:t>
      </w:r>
      <w:r w:rsidR="0031179F">
        <w:rPr>
          <w:rFonts w:ascii="Times New Roman" w:hAnsi="Times New Roman" w:cs="Times New Roman"/>
        </w:rPr>
        <w:t xml:space="preserve"> etc.,</w:t>
      </w:r>
      <w:r w:rsidR="00AF4933">
        <w:rPr>
          <w:rFonts w:ascii="Times New Roman" w:hAnsi="Times New Roman" w:cs="Times New Roman"/>
        </w:rPr>
        <w:t xml:space="preserve"> and the main </w:t>
      </w:r>
      <w:r w:rsidR="0033018C">
        <w:rPr>
          <w:rFonts w:ascii="Times New Roman" w:hAnsi="Times New Roman" w:cs="Times New Roman"/>
        </w:rPr>
        <w:t xml:space="preserve">impact would be on </w:t>
      </w:r>
      <w:r w:rsidR="00AF4933">
        <w:rPr>
          <w:rFonts w:ascii="Times New Roman" w:hAnsi="Times New Roman" w:cs="Times New Roman"/>
        </w:rPr>
        <w:t>meet</w:t>
      </w:r>
      <w:r w:rsidR="0033018C">
        <w:rPr>
          <w:rFonts w:ascii="Times New Roman" w:hAnsi="Times New Roman" w:cs="Times New Roman"/>
        </w:rPr>
        <w:t>ing</w:t>
      </w:r>
      <w:r w:rsidR="00AF4933">
        <w:rPr>
          <w:rFonts w:ascii="Times New Roman" w:hAnsi="Times New Roman" w:cs="Times New Roman"/>
        </w:rPr>
        <w:t xml:space="preserve"> the emission requirement, which is </w:t>
      </w:r>
      <w:r w:rsidR="00AF4933" w:rsidRPr="00AF4933">
        <w:rPr>
          <w:rFonts w:ascii="Times New Roman" w:hAnsi="Times New Roman" w:cs="Times New Roman"/>
        </w:rPr>
        <w:t>to some exten</w:t>
      </w:r>
      <w:r w:rsidR="00AF4933">
        <w:rPr>
          <w:rFonts w:ascii="Times New Roman" w:hAnsi="Times New Roman" w:cs="Times New Roman"/>
        </w:rPr>
        <w:t>d similar to the MPR</w:t>
      </w:r>
      <w:r w:rsidR="0031179F">
        <w:rPr>
          <w:rFonts w:ascii="Times New Roman" w:hAnsi="Times New Roman" w:cs="Times New Roman"/>
        </w:rPr>
        <w:t>.</w:t>
      </w:r>
    </w:p>
    <w:p w14:paraId="085CC84C" w14:textId="6A7CBA96" w:rsidR="0031179F" w:rsidRDefault="0031179F" w:rsidP="00770180">
      <w:pPr>
        <w:rPr>
          <w:rFonts w:ascii="Times New Roman" w:hAnsi="Times New Roman" w:cs="Times New Roman"/>
        </w:rPr>
      </w:pPr>
    </w:p>
    <w:p w14:paraId="4E0F086C" w14:textId="400159E8" w:rsidR="0031179F" w:rsidRDefault="0031179F" w:rsidP="00770180">
      <w:pPr>
        <w:rPr>
          <w:rFonts w:ascii="Times New Roman" w:hAnsi="Times New Roman" w:cs="Times New Roman"/>
          <w:b/>
          <w:bCs/>
        </w:rPr>
      </w:pPr>
      <w:r w:rsidRPr="0031179F">
        <w:rPr>
          <w:rFonts w:ascii="Times New Roman" w:hAnsi="Times New Roman" w:cs="Times New Roman"/>
          <w:b/>
          <w:bCs/>
        </w:rPr>
        <w:t xml:space="preserve">Observation 1: The PA-PA interaction is related to non-linearity of device, isolation, signal characteristic, etc., and the main </w:t>
      </w:r>
      <w:r w:rsidR="0033018C">
        <w:rPr>
          <w:rFonts w:ascii="Times New Roman" w:hAnsi="Times New Roman" w:cs="Times New Roman"/>
          <w:b/>
          <w:bCs/>
        </w:rPr>
        <w:t>impact would be on</w:t>
      </w:r>
      <w:r w:rsidRPr="0031179F">
        <w:rPr>
          <w:rFonts w:ascii="Times New Roman" w:hAnsi="Times New Roman" w:cs="Times New Roman"/>
          <w:b/>
          <w:bCs/>
        </w:rPr>
        <w:t xml:space="preserve"> meet</w:t>
      </w:r>
      <w:r w:rsidR="0033018C">
        <w:rPr>
          <w:rFonts w:ascii="Times New Roman" w:hAnsi="Times New Roman" w:cs="Times New Roman"/>
          <w:b/>
          <w:bCs/>
        </w:rPr>
        <w:t>ing</w:t>
      </w:r>
      <w:r w:rsidRPr="0031179F">
        <w:rPr>
          <w:rFonts w:ascii="Times New Roman" w:hAnsi="Times New Roman" w:cs="Times New Roman"/>
          <w:b/>
          <w:bCs/>
        </w:rPr>
        <w:t xml:space="preserve"> the emission requirement</w:t>
      </w:r>
      <w:r>
        <w:rPr>
          <w:rFonts w:ascii="Times New Roman" w:hAnsi="Times New Roman" w:cs="Times New Roman"/>
          <w:b/>
          <w:bCs/>
        </w:rPr>
        <w:t>.</w:t>
      </w:r>
    </w:p>
    <w:p w14:paraId="018E27F1" w14:textId="459F088A" w:rsidR="0031179F" w:rsidRDefault="0031179F" w:rsidP="00770180">
      <w:pPr>
        <w:rPr>
          <w:rFonts w:ascii="Times New Roman" w:hAnsi="Times New Roman" w:cs="Times New Roman"/>
          <w:b/>
          <w:bCs/>
        </w:rPr>
      </w:pPr>
    </w:p>
    <w:p w14:paraId="0117749F" w14:textId="3E80E002" w:rsidR="0031179F" w:rsidRDefault="0048472D" w:rsidP="007701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Similar to inter-band DL CA, we agree to specify X/Y</w:t>
      </w:r>
      <w:r>
        <w:rPr>
          <w:rFonts w:ascii="Arial" w:eastAsia="Malgun Gothic" w:hAnsi="Arial"/>
          <w:bCs/>
          <w:sz w:val="18"/>
          <w:vertAlign w:val="subscript"/>
        </w:rPr>
        <w:t xml:space="preserve"> </w:t>
      </w:r>
      <w:r>
        <w:rPr>
          <w:rFonts w:ascii="Times New Roman" w:hAnsi="Times New Roman" w:cs="Times New Roman"/>
        </w:rPr>
        <w:t xml:space="preserve">dB relaxation for each band as minimum requirement, </w:t>
      </w:r>
      <w:r w:rsidR="00850F45">
        <w:rPr>
          <w:rFonts w:ascii="Times New Roman" w:hAnsi="Times New Roman" w:cs="Times New Roman"/>
        </w:rPr>
        <w:t>however, unlike the MBR or misalignment of beam peak, the impact of PA-PA interaction does not always exist</w:t>
      </w:r>
      <w:r w:rsidR="00C15A1C">
        <w:rPr>
          <w:rFonts w:ascii="Times New Roman" w:hAnsi="Times New Roman" w:cs="Times New Roman"/>
        </w:rPr>
        <w:t xml:space="preserve"> and may be various.</w:t>
      </w:r>
      <w:r w:rsidR="00740B45">
        <w:rPr>
          <w:rFonts w:ascii="Times New Roman" w:hAnsi="Times New Roman" w:cs="Times New Roman"/>
        </w:rPr>
        <w:t xml:space="preserve"> For example, the PA-PA interaction degradation only occurs when both bands are activated and if we incorporated the PA-PA interaction into X/Y dB relaxation, it may cause unnecessary performance </w:t>
      </w:r>
      <w:r w:rsidR="006606BC">
        <w:rPr>
          <w:rFonts w:ascii="Times New Roman" w:hAnsi="Times New Roman" w:cs="Times New Roman"/>
        </w:rPr>
        <w:t xml:space="preserve">degradation. In addition, the degradation may </w:t>
      </w:r>
      <w:r w:rsidR="00740B45">
        <w:rPr>
          <w:rFonts w:ascii="Times New Roman" w:hAnsi="Times New Roman" w:cs="Times New Roman"/>
        </w:rPr>
        <w:t xml:space="preserve">also </w:t>
      </w:r>
      <w:r w:rsidR="006606BC">
        <w:rPr>
          <w:rFonts w:ascii="Times New Roman" w:hAnsi="Times New Roman" w:cs="Times New Roman"/>
        </w:rPr>
        <w:t xml:space="preserve">be </w:t>
      </w:r>
      <w:r w:rsidR="00740B45">
        <w:rPr>
          <w:rFonts w:ascii="Times New Roman" w:hAnsi="Times New Roman" w:cs="Times New Roman"/>
        </w:rPr>
        <w:t>related to the PAPR of signal which depend on the waveform and modulation order.</w:t>
      </w:r>
    </w:p>
    <w:p w14:paraId="37FF37B8" w14:textId="55096E0D" w:rsidR="006606BC" w:rsidRDefault="006606BC" w:rsidP="00770180">
      <w:pPr>
        <w:rPr>
          <w:rFonts w:ascii="Times New Roman" w:hAnsi="Times New Roman" w:cs="Times New Roman"/>
        </w:rPr>
      </w:pPr>
    </w:p>
    <w:p w14:paraId="65CFCB40" w14:textId="28575DC8" w:rsidR="006606BC" w:rsidRDefault="006606BC" w:rsidP="00770180">
      <w:pPr>
        <w:rPr>
          <w:rFonts w:ascii="Times New Roman" w:hAnsi="Times New Roman" w:cs="Times New Roman"/>
          <w:b/>
          <w:bCs/>
        </w:rPr>
      </w:pPr>
      <w:r w:rsidRPr="006F56F9">
        <w:rPr>
          <w:rFonts w:ascii="Times New Roman" w:hAnsi="Times New Roman" w:cs="Times New Roman"/>
          <w:b/>
          <w:bCs/>
        </w:rPr>
        <w:t xml:space="preserve">Observation 2: The impact of PA-PA interaction only </w:t>
      </w:r>
      <w:r w:rsidR="006F56F9" w:rsidRPr="006F56F9">
        <w:rPr>
          <w:rFonts w:ascii="Times New Roman" w:hAnsi="Times New Roman" w:cs="Times New Roman"/>
          <w:b/>
          <w:bCs/>
        </w:rPr>
        <w:t>exist</w:t>
      </w:r>
      <w:r w:rsidR="006F56F9">
        <w:rPr>
          <w:rFonts w:ascii="Times New Roman" w:hAnsi="Times New Roman" w:cs="Times New Roman"/>
          <w:b/>
          <w:bCs/>
        </w:rPr>
        <w:t>s</w:t>
      </w:r>
      <w:r w:rsidR="006F56F9" w:rsidRPr="006F56F9">
        <w:rPr>
          <w:rFonts w:ascii="Times New Roman" w:hAnsi="Times New Roman" w:cs="Times New Roman"/>
          <w:b/>
          <w:bCs/>
        </w:rPr>
        <w:t xml:space="preserve"> when both bands are activated and may vary with the PAPR of transmitted signal.</w:t>
      </w:r>
      <w:r w:rsidRPr="006F56F9">
        <w:rPr>
          <w:rFonts w:ascii="Times New Roman" w:hAnsi="Times New Roman" w:cs="Times New Roman"/>
          <w:b/>
          <w:bCs/>
        </w:rPr>
        <w:t xml:space="preserve"> </w:t>
      </w:r>
    </w:p>
    <w:p w14:paraId="3AB5876A" w14:textId="6118CB77" w:rsidR="006F56F9" w:rsidRDefault="006F56F9" w:rsidP="00770180">
      <w:pPr>
        <w:rPr>
          <w:rFonts w:ascii="Times New Roman" w:hAnsi="Times New Roman" w:cs="Times New Roman"/>
          <w:b/>
          <w:bCs/>
        </w:rPr>
      </w:pPr>
    </w:p>
    <w:p w14:paraId="0F428BE5" w14:textId="3674AAD0" w:rsidR="006F56F9" w:rsidRDefault="006F56F9" w:rsidP="00770180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Proposal 1: The impact of PA-PA interaction is more appropriate to be incorporated in MPR</w:t>
      </w:r>
      <w:r w:rsidR="00E42050">
        <w:rPr>
          <w:rFonts w:ascii="Times New Roman" w:hAnsi="Times New Roman" w:cs="Times New Roman"/>
          <w:b/>
          <w:bCs/>
        </w:rPr>
        <w:t xml:space="preserve"> to </w:t>
      </w:r>
      <w:r w:rsidR="0020799A" w:rsidRPr="0020799A">
        <w:rPr>
          <w:rFonts w:ascii="Times New Roman" w:hAnsi="Times New Roman" w:cs="Times New Roman"/>
          <w:b/>
          <w:bCs/>
        </w:rPr>
        <w:t>avoid unnecessary relaxation</w:t>
      </w:r>
      <w:r>
        <w:rPr>
          <w:rFonts w:ascii="Times New Roman" w:hAnsi="Times New Roman" w:cs="Times New Roman"/>
          <w:b/>
          <w:bCs/>
        </w:rPr>
        <w:t>.</w:t>
      </w:r>
    </w:p>
    <w:p w14:paraId="34C9B6D8" w14:textId="77777777" w:rsidR="0033018C" w:rsidRPr="006F56F9" w:rsidRDefault="0033018C" w:rsidP="00770180">
      <w:pPr>
        <w:rPr>
          <w:rFonts w:ascii="Times New Roman" w:hAnsi="Times New Roman" w:cs="Times New Roman"/>
          <w:b/>
          <w:bCs/>
        </w:rPr>
      </w:pPr>
    </w:p>
    <w:p w14:paraId="0F1A2544" w14:textId="0C444738" w:rsidR="00770180" w:rsidRPr="001A603A" w:rsidRDefault="00CF1CDB" w:rsidP="00770180">
      <w:pPr>
        <w:pStyle w:val="2"/>
        <w:numPr>
          <w:ilvl w:val="1"/>
          <w:numId w:val="20"/>
        </w:numPr>
        <w:spacing w:before="12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Total UE power</w:t>
      </w:r>
    </w:p>
    <w:p w14:paraId="4452B06F" w14:textId="31244F3F" w:rsidR="006F56F9" w:rsidRDefault="00AA5CBD" w:rsidP="007701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total UE power was proposed for power consumption and heating issue</w:t>
      </w:r>
      <w:r w:rsidR="001A603A">
        <w:rPr>
          <w:rFonts w:ascii="Times New Roman" w:hAnsi="Times New Roman" w:cs="Times New Roman"/>
        </w:rPr>
        <w:t xml:space="preserve">, </w:t>
      </w:r>
      <w:r w:rsidR="00E36028">
        <w:rPr>
          <w:rFonts w:ascii="Times New Roman" w:hAnsi="Times New Roman" w:cs="Times New Roman"/>
        </w:rPr>
        <w:t>which</w:t>
      </w:r>
      <w:r w:rsidR="001A603A">
        <w:rPr>
          <w:rFonts w:ascii="Times New Roman" w:hAnsi="Times New Roman" w:cs="Times New Roman"/>
        </w:rPr>
        <w:t xml:space="preserve"> require</w:t>
      </w:r>
      <w:r w:rsidR="00E36028">
        <w:rPr>
          <w:rFonts w:ascii="Times New Roman" w:hAnsi="Times New Roman" w:cs="Times New Roman"/>
        </w:rPr>
        <w:t xml:space="preserve"> more relaxation in CA case.</w:t>
      </w:r>
      <w:r>
        <w:rPr>
          <w:rFonts w:ascii="Times New Roman" w:hAnsi="Times New Roman" w:cs="Times New Roman"/>
        </w:rPr>
        <w:t xml:space="preserve"> </w:t>
      </w:r>
      <w:r w:rsidR="006F56F9">
        <w:rPr>
          <w:rFonts w:ascii="Times New Roman" w:hAnsi="Times New Roman" w:cs="Times New Roman"/>
        </w:rPr>
        <w:t>In FR1, the power has a</w:t>
      </w:r>
      <w:r>
        <w:rPr>
          <w:rFonts w:ascii="Times New Roman" w:hAnsi="Times New Roman" w:cs="Times New Roman"/>
        </w:rPr>
        <w:t>n</w:t>
      </w:r>
      <w:r w:rsidR="006F56F9">
        <w:rPr>
          <w:rFonts w:ascii="Times New Roman" w:hAnsi="Times New Roman" w:cs="Times New Roman"/>
        </w:rPr>
        <w:t xml:space="preserve"> upper limit and the CCs have to share the power with each other which is for </w:t>
      </w:r>
      <w:r>
        <w:rPr>
          <w:rFonts w:ascii="Times New Roman" w:hAnsi="Times New Roman" w:cs="Times New Roman"/>
        </w:rPr>
        <w:t>meeting</w:t>
      </w:r>
      <w:r w:rsidR="006F56F9">
        <w:rPr>
          <w:rFonts w:ascii="Times New Roman" w:hAnsi="Times New Roman" w:cs="Times New Roman"/>
        </w:rPr>
        <w:t xml:space="preserve"> the SAR </w:t>
      </w:r>
      <w:r>
        <w:rPr>
          <w:rFonts w:ascii="Times New Roman" w:hAnsi="Times New Roman" w:cs="Times New Roman"/>
        </w:rPr>
        <w:t xml:space="preserve">requirement </w:t>
      </w:r>
      <w:r w:rsidR="006F56F9">
        <w:rPr>
          <w:rFonts w:ascii="Times New Roman" w:hAnsi="Times New Roman" w:cs="Times New Roman"/>
        </w:rPr>
        <w:t>and the power consumption also can be limited</w:t>
      </w:r>
      <w:r>
        <w:rPr>
          <w:rFonts w:ascii="Times New Roman" w:hAnsi="Times New Roman" w:cs="Times New Roman"/>
        </w:rPr>
        <w:t>, but for FR2, we specify the</w:t>
      </w:r>
      <w:r w:rsidR="00E36028">
        <w:rPr>
          <w:rFonts w:ascii="Times New Roman" w:hAnsi="Times New Roman" w:cs="Times New Roman"/>
        </w:rPr>
        <w:t xml:space="preserve"> min peak EIRP and spherical coverage</w:t>
      </w:r>
      <w:r>
        <w:rPr>
          <w:rFonts w:ascii="Times New Roman" w:hAnsi="Times New Roman" w:cs="Times New Roman"/>
        </w:rPr>
        <w:t xml:space="preserve"> based on EIRP which </w:t>
      </w:r>
      <w:r w:rsidR="00E36028">
        <w:rPr>
          <w:rFonts w:ascii="Times New Roman" w:hAnsi="Times New Roman" w:cs="Times New Roman"/>
        </w:rPr>
        <w:t>are only have lower limit</w:t>
      </w:r>
      <w:r w:rsidR="0033018C">
        <w:rPr>
          <w:rFonts w:ascii="Times New Roman" w:hAnsi="Times New Roman" w:cs="Times New Roman"/>
        </w:rPr>
        <w:t>,</w:t>
      </w:r>
      <w:r w:rsidR="00E36028">
        <w:rPr>
          <w:rFonts w:ascii="Times New Roman" w:hAnsi="Times New Roman" w:cs="Times New Roman"/>
        </w:rPr>
        <w:t xml:space="preserve"> and it is</w:t>
      </w:r>
      <w:r>
        <w:rPr>
          <w:rFonts w:ascii="Times New Roman" w:hAnsi="Times New Roman" w:cs="Times New Roman"/>
        </w:rPr>
        <w:t xml:space="preserve"> hard to describe the sharing of conductive power</w:t>
      </w:r>
      <w:r w:rsidR="00E42050">
        <w:rPr>
          <w:rFonts w:ascii="Times New Roman" w:hAnsi="Times New Roman" w:cs="Times New Roman"/>
        </w:rPr>
        <w:t xml:space="preserve">. </w:t>
      </w:r>
      <w:r w:rsidR="00AF7648">
        <w:rPr>
          <w:rFonts w:ascii="Times New Roman" w:hAnsi="Times New Roman" w:cs="Times New Roman"/>
        </w:rPr>
        <w:t xml:space="preserve">In the last meeting, it is agreed that no new requirement </w:t>
      </w:r>
      <w:r w:rsidR="004960E2">
        <w:rPr>
          <w:rFonts w:ascii="Times New Roman" w:hAnsi="Times New Roman" w:cs="Times New Roman"/>
        </w:rPr>
        <w:t>will be defined for total UE power co</w:t>
      </w:r>
      <w:r w:rsidR="003B2DBA">
        <w:rPr>
          <w:rFonts w:ascii="Times New Roman" w:hAnsi="Times New Roman" w:cs="Times New Roman" w:hint="eastAsia"/>
        </w:rPr>
        <w:t>n</w:t>
      </w:r>
      <w:r w:rsidR="004960E2">
        <w:rPr>
          <w:rFonts w:ascii="Times New Roman" w:hAnsi="Times New Roman" w:cs="Times New Roman"/>
        </w:rPr>
        <w:t>c</w:t>
      </w:r>
      <w:r w:rsidR="003B2DBA">
        <w:rPr>
          <w:rFonts w:ascii="Times New Roman" w:hAnsi="Times New Roman" w:cs="Times New Roman"/>
        </w:rPr>
        <w:t>e</w:t>
      </w:r>
      <w:r w:rsidR="004960E2">
        <w:rPr>
          <w:rFonts w:ascii="Times New Roman" w:hAnsi="Times New Roman" w:cs="Times New Roman"/>
        </w:rPr>
        <w:t>p</w:t>
      </w:r>
      <w:r w:rsidR="003B2DBA">
        <w:rPr>
          <w:rFonts w:ascii="Times New Roman" w:hAnsi="Times New Roman" w:cs="Times New Roman"/>
        </w:rPr>
        <w:t>t</w:t>
      </w:r>
      <w:r w:rsidR="004960E2">
        <w:rPr>
          <w:rFonts w:ascii="Times New Roman" w:hAnsi="Times New Roman" w:cs="Times New Roman"/>
        </w:rPr>
        <w:t>.</w:t>
      </w:r>
    </w:p>
    <w:p w14:paraId="2AD352DA" w14:textId="1EB1E53B" w:rsidR="00770180" w:rsidRDefault="006F06D5" w:rsidP="007701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One</w:t>
      </w:r>
      <w:r w:rsidR="0020799A">
        <w:rPr>
          <w:rFonts w:ascii="Times New Roman" w:hAnsi="Times New Roman" w:cs="Times New Roman"/>
        </w:rPr>
        <w:t xml:space="preserve"> option is </w:t>
      </w:r>
      <w:r w:rsidR="0013357C">
        <w:rPr>
          <w:rFonts w:ascii="Times New Roman" w:hAnsi="Times New Roman" w:cs="Times New Roman"/>
        </w:rPr>
        <w:t xml:space="preserve">to </w:t>
      </w:r>
      <w:r w:rsidR="0020799A">
        <w:rPr>
          <w:rFonts w:ascii="Times New Roman" w:hAnsi="Times New Roman" w:cs="Times New Roman"/>
        </w:rPr>
        <w:t xml:space="preserve">use </w:t>
      </w:r>
      <w:r w:rsidR="0013357C">
        <w:rPr>
          <w:rFonts w:ascii="Times New Roman" w:hAnsi="Times New Roman" w:cs="Times New Roman"/>
        </w:rPr>
        <w:t xml:space="preserve">max </w:t>
      </w:r>
      <w:r w:rsidR="0020799A">
        <w:rPr>
          <w:rFonts w:ascii="Times New Roman" w:hAnsi="Times New Roman" w:cs="Times New Roman"/>
        </w:rPr>
        <w:t>TRP</w:t>
      </w:r>
      <w:r w:rsidR="0013357C">
        <w:rPr>
          <w:rFonts w:ascii="Times New Roman" w:hAnsi="Times New Roman" w:cs="Times New Roman"/>
        </w:rPr>
        <w:t xml:space="preserve"> or max EIRP</w:t>
      </w:r>
      <w:r w:rsidR="0020799A">
        <w:rPr>
          <w:rFonts w:ascii="Times New Roman" w:hAnsi="Times New Roman" w:cs="Times New Roman"/>
        </w:rPr>
        <w:t xml:space="preserve"> as metric for total power, but in RAN4#98e, we have agree</w:t>
      </w:r>
      <w:r w:rsidR="00006EFC">
        <w:rPr>
          <w:rFonts w:ascii="Times New Roman" w:hAnsi="Times New Roman" w:cs="Times New Roman"/>
        </w:rPr>
        <w:t>d the WF</w:t>
      </w:r>
      <w:r w:rsidR="0020799A">
        <w:rPr>
          <w:rFonts w:ascii="Times New Roman" w:hAnsi="Times New Roman" w:cs="Times New Roman"/>
        </w:rPr>
        <w:t xml:space="preserve"> </w:t>
      </w:r>
      <w:r w:rsidR="00006EFC">
        <w:rPr>
          <w:rFonts w:ascii="Times New Roman" w:hAnsi="Times New Roman" w:cs="Times New Roman"/>
        </w:rPr>
        <w:t xml:space="preserve">[1] </w:t>
      </w:r>
      <w:r w:rsidR="0020799A">
        <w:rPr>
          <w:rFonts w:ascii="Times New Roman" w:hAnsi="Times New Roman" w:cs="Times New Roman"/>
        </w:rPr>
        <w:t>as follows:</w:t>
      </w:r>
    </w:p>
    <w:p w14:paraId="6FA79B0F" w14:textId="140C37B8" w:rsidR="00006EFC" w:rsidRDefault="00010A62" w:rsidP="00770180">
      <w:pPr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BA8ED1" wp14:editId="22D9AE9B">
                <wp:simplePos x="0" y="0"/>
                <wp:positionH relativeFrom="column">
                  <wp:posOffset>52070</wp:posOffset>
                </wp:positionH>
                <wp:positionV relativeFrom="paragraph">
                  <wp:posOffset>85090</wp:posOffset>
                </wp:positionV>
                <wp:extent cx="5967095" cy="666115"/>
                <wp:effectExtent l="0" t="0" r="0" b="635"/>
                <wp:wrapNone/>
                <wp:docPr id="1" name="矩形: 圆角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67095" cy="66611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81E3B2" id="矩形: 圆角 1" o:spid="_x0000_s1026" style="position:absolute;left:0;text-align:left;margin-left:4.1pt;margin-top:6.7pt;width:469.85pt;height:52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" filled="f" strokecolor="#1f3763 [1604]" strokeweight="1pt">
                <v:stroke joinstyle="miter"/>
                <v:path arrowok="t"/>
              </v:roundrect>
            </w:pict>
          </mc:Fallback>
        </mc:AlternateContent>
      </w:r>
    </w:p>
    <w:p w14:paraId="26AF63B2" w14:textId="4E46FFB9" w:rsidR="00006EFC" w:rsidRPr="00006EFC" w:rsidRDefault="00006EFC" w:rsidP="00006EFC">
      <w:pPr>
        <w:numPr>
          <w:ilvl w:val="0"/>
          <w:numId w:val="23"/>
        </w:numPr>
        <w:rPr>
          <w:rFonts w:ascii="Times New Roman" w:hAnsi="Times New Roman" w:cs="Times New Roman"/>
        </w:rPr>
      </w:pPr>
      <w:r w:rsidRPr="00006EFC">
        <w:rPr>
          <w:rFonts w:ascii="Times New Roman" w:hAnsi="Times New Roman" w:cs="Times New Roman"/>
        </w:rPr>
        <w:t>Max TRP (</w:t>
      </w:r>
      <w:r w:rsidRPr="00006EFC">
        <w:rPr>
          <w:rFonts w:ascii="Times New Roman" w:hAnsi="Times New Roman" w:cs="Times New Roman"/>
          <w:highlight w:val="yellow"/>
        </w:rPr>
        <w:t>subject to revisit pending the final agreement on Max EIRP</w:t>
      </w:r>
      <w:r w:rsidRPr="00006EFC">
        <w:rPr>
          <w:rFonts w:ascii="Times New Roman" w:hAnsi="Times New Roman" w:cs="Times New Roman"/>
        </w:rPr>
        <w:t>)</w:t>
      </w:r>
    </w:p>
    <w:p w14:paraId="31905E09" w14:textId="6D8A4811" w:rsidR="00006EFC" w:rsidRPr="00006EFC" w:rsidRDefault="00006EFC" w:rsidP="00006EFC">
      <w:pPr>
        <w:numPr>
          <w:ilvl w:val="1"/>
          <w:numId w:val="23"/>
        </w:numPr>
        <w:rPr>
          <w:rFonts w:ascii="Times New Roman" w:hAnsi="Times New Roman" w:cs="Times New Roman"/>
        </w:rPr>
      </w:pPr>
      <w:r w:rsidRPr="00006EFC">
        <w:rPr>
          <w:rFonts w:ascii="Times New Roman" w:hAnsi="Times New Roman" w:cs="Times New Roman"/>
          <w:b/>
          <w:bCs/>
        </w:rPr>
        <w:lastRenderedPageBreak/>
        <w:t>PC1</w:t>
      </w:r>
      <w:r w:rsidRPr="00006EFC">
        <w:rPr>
          <w:rFonts w:ascii="Times New Roman" w:hAnsi="Times New Roman" w:cs="Times New Roman"/>
        </w:rPr>
        <w:t xml:space="preserve">: Specify max TRP as </w:t>
      </w:r>
      <w:r w:rsidRPr="00006EFC">
        <w:rPr>
          <w:rFonts w:ascii="Times New Roman" w:hAnsi="Times New Roman" w:cs="Times New Roman"/>
          <w:b/>
          <w:bCs/>
        </w:rPr>
        <w:t>per band</w:t>
      </w:r>
      <w:r w:rsidRPr="00006EFC">
        <w:rPr>
          <w:rFonts w:ascii="Times New Roman" w:hAnsi="Times New Roman" w:cs="Times New Roman"/>
        </w:rPr>
        <w:t xml:space="preserve">, with max TRP of each band set to </w:t>
      </w:r>
      <w:r w:rsidRPr="00006EFC">
        <w:rPr>
          <w:rFonts w:ascii="Times New Roman" w:hAnsi="Times New Roman" w:cs="Times New Roman"/>
          <w:b/>
          <w:bCs/>
        </w:rPr>
        <w:t>35</w:t>
      </w:r>
      <w:r w:rsidRPr="00006EFC">
        <w:rPr>
          <w:rFonts w:ascii="Times New Roman" w:hAnsi="Times New Roman" w:cs="Times New Roman"/>
        </w:rPr>
        <w:t xml:space="preserve"> dBm</w:t>
      </w:r>
    </w:p>
    <w:p w14:paraId="2C810661" w14:textId="0179BFF2" w:rsidR="00006EFC" w:rsidRPr="00006EFC" w:rsidRDefault="00006EFC" w:rsidP="00006EFC">
      <w:pPr>
        <w:numPr>
          <w:ilvl w:val="1"/>
          <w:numId w:val="23"/>
        </w:numPr>
        <w:rPr>
          <w:rFonts w:ascii="Times New Roman" w:hAnsi="Times New Roman" w:cs="Times New Roman"/>
          <w:b/>
          <w:bCs/>
        </w:rPr>
      </w:pPr>
      <w:r w:rsidRPr="00006EFC">
        <w:rPr>
          <w:rFonts w:ascii="Times New Roman" w:hAnsi="Times New Roman" w:cs="Times New Roman"/>
          <w:b/>
          <w:bCs/>
        </w:rPr>
        <w:t xml:space="preserve">PC3/4: </w:t>
      </w:r>
      <w:r w:rsidRPr="00006EFC">
        <w:rPr>
          <w:rFonts w:ascii="Times New Roman" w:hAnsi="Times New Roman" w:cs="Times New Roman"/>
        </w:rPr>
        <w:t xml:space="preserve">Specify max TRP as </w:t>
      </w:r>
      <w:r w:rsidRPr="00006EFC">
        <w:rPr>
          <w:rFonts w:ascii="Times New Roman" w:hAnsi="Times New Roman" w:cs="Times New Roman"/>
          <w:b/>
          <w:bCs/>
        </w:rPr>
        <w:t xml:space="preserve">per band, </w:t>
      </w:r>
      <w:r w:rsidRPr="00006EFC">
        <w:rPr>
          <w:rFonts w:ascii="Times New Roman" w:hAnsi="Times New Roman" w:cs="Times New Roman"/>
        </w:rPr>
        <w:t xml:space="preserve">with max TRP of each band set to </w:t>
      </w:r>
      <w:r w:rsidRPr="00006EFC">
        <w:rPr>
          <w:rFonts w:ascii="Times New Roman" w:hAnsi="Times New Roman" w:cs="Times New Roman"/>
          <w:b/>
          <w:bCs/>
        </w:rPr>
        <w:t xml:space="preserve">23 </w:t>
      </w:r>
      <w:r w:rsidRPr="00006EFC">
        <w:rPr>
          <w:rFonts w:ascii="Times New Roman" w:hAnsi="Times New Roman" w:cs="Times New Roman"/>
        </w:rPr>
        <w:t>dBm</w:t>
      </w:r>
    </w:p>
    <w:p w14:paraId="4B4B8F9A" w14:textId="4E11EF32" w:rsidR="00006EFC" w:rsidRDefault="00006EFC" w:rsidP="00006EFC">
      <w:pPr>
        <w:rPr>
          <w:rFonts w:ascii="Times New Roman" w:hAnsi="Times New Roman" w:cs="Times New Roman"/>
          <w:b/>
          <w:bCs/>
        </w:rPr>
      </w:pPr>
    </w:p>
    <w:p w14:paraId="0DB2638C" w14:textId="72019485" w:rsidR="00006EFC" w:rsidRDefault="00006EFC" w:rsidP="00006EFC">
      <w:pPr>
        <w:rPr>
          <w:rFonts w:ascii="Times New Roman" w:hAnsi="Times New Roman" w:cs="Times New Roman"/>
          <w:b/>
          <w:bCs/>
        </w:rPr>
      </w:pPr>
    </w:p>
    <w:p w14:paraId="52F33107" w14:textId="493E5330" w:rsidR="00006EFC" w:rsidRDefault="00006EFC" w:rsidP="00006E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As for the max EIRP, we also have the agreement in [2]:</w:t>
      </w:r>
    </w:p>
    <w:p w14:paraId="175520B1" w14:textId="5BF8DE3B" w:rsidR="00006EFC" w:rsidRDefault="00010A62" w:rsidP="00006EFC">
      <w:pPr>
        <w:rPr>
          <w:rFonts w:ascii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A47D80" wp14:editId="3A18942A">
                <wp:simplePos x="0" y="0"/>
                <wp:positionH relativeFrom="margin">
                  <wp:posOffset>41910</wp:posOffset>
                </wp:positionH>
                <wp:positionV relativeFrom="paragraph">
                  <wp:posOffset>46990</wp:posOffset>
                </wp:positionV>
                <wp:extent cx="6067425" cy="502285"/>
                <wp:effectExtent l="0" t="0" r="9525" b="0"/>
                <wp:wrapNone/>
                <wp:docPr id="2" name="矩形: 圆角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67425" cy="50228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42DEE24" id="矩形: 圆角 2" o:spid="_x0000_s1026" style="position:absolute;left:0;text-align:left;margin-left:3.3pt;margin-top:3.7pt;width:477.75pt;height:39.5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" filled="f" strokecolor="#1f3763 [1604]" strokeweight="1pt">
                <v:stroke joinstyle="miter"/>
                <v:path arrowok="t"/>
                <w10:wrap anchorx="margin"/>
              </v:roundrect>
            </w:pict>
          </mc:Fallback>
        </mc:AlternateContent>
      </w:r>
    </w:p>
    <w:p w14:paraId="32A68628" w14:textId="7039173D" w:rsidR="00006EFC" w:rsidRPr="00006EFC" w:rsidRDefault="00006EFC" w:rsidP="004C400C">
      <w:pPr>
        <w:ind w:left="360"/>
        <w:rPr>
          <w:rFonts w:ascii="Times New Roman" w:hAnsi="Times New Roman" w:cs="Times New Roman"/>
          <w:highlight w:val="green"/>
        </w:rPr>
      </w:pPr>
      <w:r w:rsidRPr="00006EFC">
        <w:rPr>
          <w:rFonts w:ascii="Times New Roman" w:hAnsi="Times New Roman" w:cs="Times New Roman"/>
          <w:highlight w:val="green"/>
        </w:rPr>
        <w:t>Agreement:</w:t>
      </w:r>
    </w:p>
    <w:p w14:paraId="397582ED" w14:textId="77777777" w:rsidR="00006EFC" w:rsidRPr="00006EFC" w:rsidRDefault="00006EFC" w:rsidP="004C400C">
      <w:pPr>
        <w:ind w:left="720"/>
        <w:rPr>
          <w:rFonts w:ascii="Times New Roman" w:hAnsi="Times New Roman" w:cs="Times New Roman"/>
        </w:rPr>
      </w:pPr>
      <w:r w:rsidRPr="00006EFC">
        <w:rPr>
          <w:rFonts w:ascii="Times New Roman" w:hAnsi="Times New Roman" w:cs="Times New Roman"/>
          <w:lang w:val="en-GB"/>
        </w:rPr>
        <w:t xml:space="preserve">Option 2: per band with max EIRP limit of each band set to 43 dBm (PC3/PC4) and 55 dBm (PC1). </w:t>
      </w:r>
    </w:p>
    <w:p w14:paraId="4A2DBBF0" w14:textId="595D3517" w:rsidR="00006EFC" w:rsidRDefault="00006EFC" w:rsidP="00006E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0BBCF00E" w14:textId="3F09AF71" w:rsidR="00E03421" w:rsidRDefault="004C400C" w:rsidP="00006E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the alignment </w:t>
      </w:r>
      <w:r w:rsidR="00EB202B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max EIRP and max TRP, </w:t>
      </w:r>
      <w:r w:rsidR="00EB202B">
        <w:rPr>
          <w:rFonts w:ascii="Times New Roman" w:hAnsi="Times New Roman" w:cs="Times New Roman"/>
        </w:rPr>
        <w:t xml:space="preserve">in our understanding, </w:t>
      </w:r>
      <w:r>
        <w:rPr>
          <w:rFonts w:ascii="Times New Roman" w:hAnsi="Times New Roman" w:cs="Times New Roman"/>
        </w:rPr>
        <w:t xml:space="preserve">the max TRP also should be specified as per band. </w:t>
      </w:r>
      <w:r w:rsidR="00E03421">
        <w:rPr>
          <w:rFonts w:ascii="Times New Roman" w:hAnsi="Times New Roman" w:cs="Times New Roman"/>
        </w:rPr>
        <w:t>If we apply the total UE power concept to TRP, it may conflict with the per band max TRP because the max TRP is already an upper power limit for UE.</w:t>
      </w:r>
      <w:r w:rsidR="004960E2">
        <w:rPr>
          <w:rFonts w:ascii="Times New Roman" w:hAnsi="Times New Roman" w:cs="Times New Roman"/>
        </w:rPr>
        <w:t xml:space="preserve"> Similarly, the conflict </w:t>
      </w:r>
      <w:r w:rsidR="003B2DBA">
        <w:rPr>
          <w:rFonts w:ascii="Times New Roman" w:hAnsi="Times New Roman" w:cs="Times New Roman"/>
        </w:rPr>
        <w:t>also exists</w:t>
      </w:r>
      <w:r w:rsidR="004960E2">
        <w:rPr>
          <w:rFonts w:ascii="Times New Roman" w:hAnsi="Times New Roman" w:cs="Times New Roman"/>
        </w:rPr>
        <w:t xml:space="preserve"> with max EIRP.</w:t>
      </w:r>
    </w:p>
    <w:p w14:paraId="692A3143" w14:textId="77777777" w:rsidR="00E03421" w:rsidRDefault="00E03421" w:rsidP="00006EFC">
      <w:pPr>
        <w:rPr>
          <w:rFonts w:ascii="Times New Roman" w:hAnsi="Times New Roman" w:cs="Times New Roman"/>
        </w:rPr>
      </w:pPr>
    </w:p>
    <w:p w14:paraId="67CA87A6" w14:textId="4668D063" w:rsidR="00006EFC" w:rsidRDefault="00E03421" w:rsidP="00006EFC">
      <w:pPr>
        <w:rPr>
          <w:rFonts w:ascii="Times New Roman" w:hAnsi="Times New Roman" w:cs="Times New Roman"/>
          <w:b/>
          <w:bCs/>
        </w:rPr>
      </w:pPr>
      <w:r w:rsidRPr="00A8321B">
        <w:rPr>
          <w:rFonts w:ascii="Times New Roman" w:hAnsi="Times New Roman" w:cs="Times New Roman"/>
          <w:b/>
          <w:bCs/>
        </w:rPr>
        <w:t>Proposal 2: The max TRP should be specified as per band to align with the max EIRP</w:t>
      </w:r>
      <w:r w:rsidR="00A8321B" w:rsidRPr="00A8321B">
        <w:rPr>
          <w:rFonts w:ascii="Times New Roman" w:hAnsi="Times New Roman" w:cs="Times New Roman"/>
          <w:b/>
          <w:bCs/>
        </w:rPr>
        <w:t>.</w:t>
      </w:r>
    </w:p>
    <w:p w14:paraId="3E0F505D" w14:textId="6C8AD6ED" w:rsidR="00A8321B" w:rsidRDefault="00A8321B" w:rsidP="00006EFC">
      <w:pPr>
        <w:rPr>
          <w:rFonts w:ascii="Times New Roman" w:hAnsi="Times New Roman" w:cs="Times New Roman"/>
          <w:b/>
          <w:bCs/>
        </w:rPr>
      </w:pPr>
    </w:p>
    <w:p w14:paraId="25642574" w14:textId="7CBF577F" w:rsidR="00A8321B" w:rsidRDefault="00A8321B" w:rsidP="00006EFC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Observation 3: If apply the total UE power concept to TRP</w:t>
      </w:r>
      <w:r w:rsidR="004960E2">
        <w:rPr>
          <w:rFonts w:ascii="Times New Roman" w:hAnsi="Times New Roman" w:cs="Times New Roman"/>
          <w:b/>
          <w:bCs/>
        </w:rPr>
        <w:t xml:space="preserve"> </w:t>
      </w:r>
      <w:r w:rsidR="004960E2">
        <w:rPr>
          <w:rFonts w:ascii="Times New Roman" w:hAnsi="Times New Roman" w:cs="Times New Roman" w:hint="eastAsia"/>
          <w:b/>
          <w:bCs/>
        </w:rPr>
        <w:t>or</w:t>
      </w:r>
      <w:r w:rsidR="004960E2">
        <w:rPr>
          <w:rFonts w:ascii="Times New Roman" w:hAnsi="Times New Roman" w:cs="Times New Roman"/>
          <w:b/>
          <w:bCs/>
        </w:rPr>
        <w:t xml:space="preserve"> EIRP</w:t>
      </w:r>
      <w:r>
        <w:rPr>
          <w:rFonts w:ascii="Times New Roman" w:hAnsi="Times New Roman" w:cs="Times New Roman"/>
          <w:b/>
          <w:bCs/>
        </w:rPr>
        <w:t>, it may conflict with the per band max TRP</w:t>
      </w:r>
      <w:r w:rsidR="004960E2">
        <w:rPr>
          <w:rFonts w:ascii="Times New Roman" w:hAnsi="Times New Roman" w:cs="Times New Roman"/>
          <w:b/>
          <w:bCs/>
        </w:rPr>
        <w:t xml:space="preserve"> or max EIRP</w:t>
      </w:r>
      <w:r>
        <w:rPr>
          <w:rFonts w:ascii="Times New Roman" w:hAnsi="Times New Roman" w:cs="Times New Roman"/>
          <w:b/>
          <w:bCs/>
        </w:rPr>
        <w:t>.</w:t>
      </w:r>
    </w:p>
    <w:p w14:paraId="7F99B9D7" w14:textId="477B7985" w:rsidR="00A8321B" w:rsidRDefault="00A8321B" w:rsidP="00006EFC">
      <w:pPr>
        <w:rPr>
          <w:rFonts w:ascii="Times New Roman" w:hAnsi="Times New Roman" w:cs="Times New Roman"/>
          <w:b/>
          <w:bCs/>
        </w:rPr>
      </w:pPr>
    </w:p>
    <w:p w14:paraId="66F1CC70" w14:textId="61AAD973" w:rsidR="00A8321B" w:rsidRDefault="006F06D5" w:rsidP="00006E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Another option is </w:t>
      </w:r>
      <w:r w:rsidR="00AF7648">
        <w:rPr>
          <w:rFonts w:ascii="Times New Roman" w:hAnsi="Times New Roman" w:cs="Times New Roman"/>
        </w:rPr>
        <w:t>the min peak EIRP</w:t>
      </w:r>
      <w:r w:rsidR="0013357C">
        <w:rPr>
          <w:rFonts w:ascii="Times New Roman" w:hAnsi="Times New Roman" w:cs="Times New Roman"/>
        </w:rPr>
        <w:t xml:space="preserve"> or spherical coverage which only have lower bound </w:t>
      </w:r>
      <w:r>
        <w:rPr>
          <w:rFonts w:ascii="Times New Roman" w:hAnsi="Times New Roman" w:cs="Times New Roman"/>
        </w:rPr>
        <w:t>can avoid the potential conflict</w:t>
      </w:r>
      <w:r w:rsidR="000807A8">
        <w:rPr>
          <w:rFonts w:ascii="Times New Roman" w:hAnsi="Times New Roman" w:cs="Times New Roman"/>
        </w:rPr>
        <w:t xml:space="preserve">. For spherical coverage, in our understanding, it is used to represent the antenna characteristic and the </w:t>
      </w:r>
      <w:r w:rsidR="00622933">
        <w:rPr>
          <w:rFonts w:ascii="Times New Roman" w:hAnsi="Times New Roman" w:cs="Times New Roman"/>
        </w:rPr>
        <w:t xml:space="preserve">coverage of signal transmission which </w:t>
      </w:r>
      <w:r w:rsidR="002105EB">
        <w:rPr>
          <w:rFonts w:ascii="Times New Roman" w:hAnsi="Times New Roman" w:cs="Times New Roman"/>
        </w:rPr>
        <w:t xml:space="preserve">have little </w:t>
      </w:r>
      <w:r w:rsidR="0033018C">
        <w:rPr>
          <w:rFonts w:ascii="Times New Roman" w:hAnsi="Times New Roman" w:cs="Times New Roman"/>
        </w:rPr>
        <w:t>relation</w:t>
      </w:r>
      <w:r w:rsidR="002105EB">
        <w:rPr>
          <w:rFonts w:ascii="Times New Roman" w:hAnsi="Times New Roman" w:cs="Times New Roman"/>
        </w:rPr>
        <w:t xml:space="preserve"> with the power consumption, so it is </w:t>
      </w:r>
      <w:r w:rsidR="00622933">
        <w:rPr>
          <w:rFonts w:ascii="Times New Roman" w:hAnsi="Times New Roman" w:cs="Times New Roman"/>
        </w:rPr>
        <w:t xml:space="preserve">not suitable </w:t>
      </w:r>
      <w:r w:rsidR="002105EB">
        <w:rPr>
          <w:rFonts w:ascii="Times New Roman" w:hAnsi="Times New Roman" w:cs="Times New Roman"/>
        </w:rPr>
        <w:t>for</w:t>
      </w:r>
      <w:r w:rsidR="00622933">
        <w:rPr>
          <w:rFonts w:ascii="Times New Roman" w:hAnsi="Times New Roman" w:cs="Times New Roman"/>
        </w:rPr>
        <w:t xml:space="preserve"> address</w:t>
      </w:r>
      <w:r w:rsidR="002105EB">
        <w:rPr>
          <w:rFonts w:ascii="Times New Roman" w:hAnsi="Times New Roman" w:cs="Times New Roman"/>
        </w:rPr>
        <w:t>ing</w:t>
      </w:r>
      <w:r w:rsidR="00622933">
        <w:rPr>
          <w:rFonts w:ascii="Times New Roman" w:hAnsi="Times New Roman" w:cs="Times New Roman"/>
        </w:rPr>
        <w:t xml:space="preserve"> the total UE power concept</w:t>
      </w:r>
      <w:r w:rsidR="002105EB">
        <w:rPr>
          <w:rFonts w:ascii="Times New Roman" w:hAnsi="Times New Roman" w:cs="Times New Roman"/>
        </w:rPr>
        <w:t>.</w:t>
      </w:r>
    </w:p>
    <w:p w14:paraId="6F44D247" w14:textId="3E43D08D" w:rsidR="002105EB" w:rsidRDefault="002105EB" w:rsidP="00006EFC">
      <w:pPr>
        <w:rPr>
          <w:rFonts w:ascii="Times New Roman" w:hAnsi="Times New Roman" w:cs="Times New Roman"/>
        </w:rPr>
      </w:pPr>
    </w:p>
    <w:p w14:paraId="4AA47448" w14:textId="1828A2AE" w:rsidR="002105EB" w:rsidRDefault="002105EB" w:rsidP="00006EFC">
      <w:pPr>
        <w:rPr>
          <w:rFonts w:ascii="Times New Roman" w:hAnsi="Times New Roman" w:cs="Times New Roman"/>
          <w:b/>
          <w:bCs/>
        </w:rPr>
      </w:pPr>
      <w:r w:rsidRPr="002105EB">
        <w:rPr>
          <w:rFonts w:ascii="Times New Roman" w:hAnsi="Times New Roman" w:cs="Times New Roman"/>
          <w:b/>
          <w:bCs/>
        </w:rPr>
        <w:t xml:space="preserve">Observation 4: The spherical coverage is mainly to </w:t>
      </w:r>
      <w:r w:rsidR="005900EC">
        <w:rPr>
          <w:rFonts w:ascii="Times New Roman" w:hAnsi="Times New Roman" w:cs="Times New Roman" w:hint="eastAsia"/>
          <w:b/>
          <w:bCs/>
        </w:rPr>
        <w:t>reflect</w:t>
      </w:r>
      <w:r w:rsidRPr="002105EB">
        <w:rPr>
          <w:rFonts w:ascii="Times New Roman" w:hAnsi="Times New Roman" w:cs="Times New Roman"/>
          <w:b/>
          <w:bCs/>
        </w:rPr>
        <w:t xml:space="preserve"> the antenna characteristic and the transmission coverage </w:t>
      </w:r>
      <w:r w:rsidR="005900EC">
        <w:rPr>
          <w:rFonts w:ascii="Times New Roman" w:hAnsi="Times New Roman" w:cs="Times New Roman"/>
          <w:b/>
          <w:bCs/>
        </w:rPr>
        <w:t>but</w:t>
      </w:r>
      <w:r w:rsidRPr="002105EB">
        <w:rPr>
          <w:rFonts w:ascii="Times New Roman" w:hAnsi="Times New Roman" w:cs="Times New Roman"/>
          <w:b/>
          <w:bCs/>
        </w:rPr>
        <w:t xml:space="preserve"> not </w:t>
      </w:r>
      <w:r w:rsidR="00691E19">
        <w:rPr>
          <w:rFonts w:ascii="Times New Roman" w:hAnsi="Times New Roman" w:cs="Times New Roman" w:hint="eastAsia"/>
          <w:b/>
          <w:bCs/>
        </w:rPr>
        <w:t>directly</w:t>
      </w:r>
      <w:r w:rsidR="00691E19">
        <w:rPr>
          <w:rFonts w:ascii="Times New Roman" w:hAnsi="Times New Roman" w:cs="Times New Roman"/>
          <w:b/>
          <w:bCs/>
        </w:rPr>
        <w:t xml:space="preserve"> </w:t>
      </w:r>
      <w:r w:rsidR="00691E19">
        <w:rPr>
          <w:rFonts w:ascii="Times New Roman" w:hAnsi="Times New Roman" w:cs="Times New Roman" w:hint="eastAsia"/>
          <w:b/>
          <w:bCs/>
        </w:rPr>
        <w:t>the</w:t>
      </w:r>
      <w:r w:rsidR="00691E19">
        <w:rPr>
          <w:rFonts w:ascii="Times New Roman" w:hAnsi="Times New Roman" w:cs="Times New Roman"/>
          <w:b/>
          <w:bCs/>
        </w:rPr>
        <w:t xml:space="preserve"> </w:t>
      </w:r>
      <w:r w:rsidRPr="002105EB">
        <w:rPr>
          <w:rFonts w:ascii="Times New Roman" w:hAnsi="Times New Roman" w:cs="Times New Roman"/>
          <w:b/>
          <w:bCs/>
        </w:rPr>
        <w:t>power consumption issue</w:t>
      </w:r>
      <w:r w:rsidR="005900EC">
        <w:rPr>
          <w:rFonts w:ascii="Times New Roman" w:hAnsi="Times New Roman" w:cs="Times New Roman"/>
          <w:b/>
          <w:bCs/>
        </w:rPr>
        <w:t>, therefore it is not suitable for addressing total UE power</w:t>
      </w:r>
      <w:r w:rsidRPr="002105EB">
        <w:rPr>
          <w:rFonts w:ascii="Times New Roman" w:hAnsi="Times New Roman" w:cs="Times New Roman"/>
          <w:b/>
          <w:bCs/>
        </w:rPr>
        <w:t xml:space="preserve">. </w:t>
      </w:r>
    </w:p>
    <w:p w14:paraId="69F5BE95" w14:textId="139D3E03" w:rsidR="005900EC" w:rsidRDefault="005900EC" w:rsidP="00006EFC">
      <w:pPr>
        <w:rPr>
          <w:rFonts w:ascii="Times New Roman" w:hAnsi="Times New Roman" w:cs="Times New Roman"/>
          <w:b/>
          <w:bCs/>
        </w:rPr>
      </w:pPr>
    </w:p>
    <w:p w14:paraId="77C729B4" w14:textId="1AB676B4" w:rsidR="0071502E" w:rsidRDefault="005900EC" w:rsidP="00006EFC">
      <w:pPr>
        <w:rPr>
          <w:rFonts w:ascii="Times New Roman" w:hAnsi="Times New Roman" w:cs="Times New Roman"/>
        </w:rPr>
      </w:pPr>
      <w:r w:rsidRPr="005900EC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, </w:t>
      </w:r>
      <w:r w:rsidR="003C234D">
        <w:rPr>
          <w:rFonts w:ascii="Times New Roman" w:hAnsi="Times New Roman" w:cs="Times New Roman"/>
        </w:rPr>
        <w:t xml:space="preserve">it seems that </w:t>
      </w:r>
      <w:r>
        <w:rPr>
          <w:rFonts w:ascii="Times New Roman" w:hAnsi="Times New Roman" w:cs="Times New Roman"/>
        </w:rPr>
        <w:t xml:space="preserve">the min peak EIRP is the only choice </w:t>
      </w:r>
      <w:r w:rsidR="0088440B">
        <w:rPr>
          <w:rFonts w:ascii="Times New Roman" w:hAnsi="Times New Roman" w:cs="Times New Roman"/>
        </w:rPr>
        <w:t>left</w:t>
      </w:r>
      <w:r w:rsidR="0028402D">
        <w:rPr>
          <w:rFonts w:ascii="Times New Roman" w:hAnsi="Times New Roman" w:cs="Times New Roman"/>
        </w:rPr>
        <w:t xml:space="preserve"> and here are two options can be used to address the total UE power</w:t>
      </w:r>
      <w:r w:rsidR="0071502E">
        <w:rPr>
          <w:rFonts w:ascii="Times New Roman" w:hAnsi="Times New Roman" w:cs="Times New Roman"/>
        </w:rPr>
        <w:t>:</w:t>
      </w:r>
    </w:p>
    <w:p w14:paraId="11FE6DA8" w14:textId="77777777" w:rsidR="0071502E" w:rsidRDefault="0071502E" w:rsidP="00006EFC">
      <w:pPr>
        <w:rPr>
          <w:rFonts w:ascii="Times New Roman" w:hAnsi="Times New Roman" w:cs="Times New Roman"/>
        </w:rPr>
      </w:pPr>
    </w:p>
    <w:p w14:paraId="7A8BE80F" w14:textId="414BA63D" w:rsidR="0071502E" w:rsidRPr="00E17561" w:rsidRDefault="0071502E" w:rsidP="00006EFC">
      <w:pPr>
        <w:rPr>
          <w:rFonts w:ascii="Times New Roman" w:hAnsi="Times New Roman" w:cs="Times New Roman"/>
          <w:b/>
          <w:bCs/>
        </w:rPr>
      </w:pPr>
      <w:r w:rsidRPr="00E17561">
        <w:rPr>
          <w:rFonts w:ascii="Times New Roman" w:hAnsi="Times New Roman" w:cs="Times New Roman"/>
          <w:b/>
          <w:bCs/>
        </w:rPr>
        <w:t xml:space="preserve">Proposal 3: </w:t>
      </w:r>
      <w:r w:rsidR="00E17561">
        <w:rPr>
          <w:rFonts w:ascii="Times New Roman" w:hAnsi="Times New Roman" w:cs="Times New Roman"/>
          <w:b/>
          <w:bCs/>
        </w:rPr>
        <w:t>T</w:t>
      </w:r>
      <w:r w:rsidRPr="00E17561">
        <w:rPr>
          <w:rFonts w:ascii="Times New Roman" w:hAnsi="Times New Roman" w:cs="Times New Roman"/>
          <w:b/>
          <w:bCs/>
        </w:rPr>
        <w:t xml:space="preserve">he total UE power concept can </w:t>
      </w:r>
      <w:r w:rsidR="003C234D">
        <w:rPr>
          <w:rFonts w:ascii="Times New Roman" w:hAnsi="Times New Roman" w:cs="Times New Roman"/>
          <w:b/>
          <w:bCs/>
        </w:rPr>
        <w:t xml:space="preserve">apply to min peak EIRP and </w:t>
      </w:r>
      <w:r w:rsidRPr="00E17561">
        <w:rPr>
          <w:rFonts w:ascii="Times New Roman" w:hAnsi="Times New Roman" w:cs="Times New Roman"/>
          <w:b/>
          <w:bCs/>
        </w:rPr>
        <w:t>be addressed by:</w:t>
      </w:r>
    </w:p>
    <w:p w14:paraId="22E16D5A" w14:textId="3B2DD8D4" w:rsidR="0071502E" w:rsidRPr="00E17561" w:rsidRDefault="0071502E" w:rsidP="0071502E">
      <w:pPr>
        <w:ind w:firstLineChars="450" w:firstLine="945"/>
        <w:rPr>
          <w:rFonts w:ascii="Times New Roman" w:hAnsi="Times New Roman" w:cs="Times New Roman"/>
          <w:b/>
          <w:bCs/>
        </w:rPr>
      </w:pPr>
      <w:r w:rsidRPr="00E17561">
        <w:rPr>
          <w:rFonts w:ascii="Times New Roman" w:hAnsi="Times New Roman" w:cs="Times New Roman"/>
          <w:b/>
          <w:bCs/>
        </w:rPr>
        <w:t xml:space="preserve">Option 1: Define a lower limit for total UE power as the sum of the min peak EIRP of both bands, e.g., for n260-n261, the </w:t>
      </w:r>
      <w:r w:rsidR="00E17561" w:rsidRPr="00E17561">
        <w:rPr>
          <w:rFonts w:ascii="Times New Roman" w:hAnsi="Times New Roman" w:cs="Times New Roman"/>
          <w:b/>
          <w:bCs/>
        </w:rPr>
        <w:t>sum of peak EIRP should</w:t>
      </w:r>
      <w:r w:rsidR="003C234D">
        <w:rPr>
          <w:rFonts w:ascii="Times New Roman" w:hAnsi="Times New Roman" w:cs="Times New Roman"/>
          <w:b/>
          <w:bCs/>
        </w:rPr>
        <w:t xml:space="preserve"> be </w:t>
      </w:r>
      <w:r w:rsidR="00E17561" w:rsidRPr="00E17561">
        <w:rPr>
          <w:rFonts w:ascii="Times New Roman" w:hAnsi="Times New Roman" w:cs="Times New Roman"/>
          <w:b/>
          <w:bCs/>
        </w:rPr>
        <w:t xml:space="preserve">greater than </w:t>
      </w:r>
      <w:r w:rsidR="00E17561">
        <w:rPr>
          <w:rFonts w:ascii="Times New Roman" w:hAnsi="Times New Roman" w:cs="Times New Roman"/>
          <w:b/>
          <w:bCs/>
        </w:rPr>
        <w:t>20</w:t>
      </w:r>
      <w:r w:rsidR="00E17561" w:rsidRPr="00E17561">
        <w:rPr>
          <w:rFonts w:ascii="Times New Roman" w:hAnsi="Times New Roman" w:cs="Times New Roman"/>
          <w:b/>
          <w:bCs/>
        </w:rPr>
        <w:t>.6 dBm.</w:t>
      </w:r>
    </w:p>
    <w:p w14:paraId="1260B170" w14:textId="7DCB4AE9" w:rsidR="005900EC" w:rsidRPr="00E17561" w:rsidRDefault="0071502E" w:rsidP="0071502E">
      <w:pPr>
        <w:ind w:firstLineChars="450" w:firstLine="945"/>
        <w:rPr>
          <w:rFonts w:ascii="Times New Roman" w:hAnsi="Times New Roman" w:cs="Times New Roman"/>
          <w:b/>
          <w:bCs/>
        </w:rPr>
      </w:pPr>
      <w:r w:rsidRPr="00E17561">
        <w:rPr>
          <w:rFonts w:ascii="Times New Roman" w:hAnsi="Times New Roman" w:cs="Times New Roman"/>
          <w:b/>
          <w:bCs/>
        </w:rPr>
        <w:t>Option 2:</w:t>
      </w:r>
      <w:r w:rsidR="005900EC" w:rsidRPr="00E17561">
        <w:rPr>
          <w:rFonts w:ascii="Times New Roman" w:hAnsi="Times New Roman" w:cs="Times New Roman"/>
          <w:b/>
          <w:bCs/>
        </w:rPr>
        <w:t xml:space="preserve"> </w:t>
      </w:r>
      <w:r w:rsidR="00E17561" w:rsidRPr="00E17561">
        <w:rPr>
          <w:rFonts w:ascii="Times New Roman" w:hAnsi="Times New Roman" w:cs="Times New Roman"/>
          <w:b/>
          <w:bCs/>
        </w:rPr>
        <w:t xml:space="preserve">Incorporate the total power issue into the per band relaxation </w:t>
      </w:r>
      <w:r w:rsidR="003C234D">
        <w:rPr>
          <w:rFonts w:ascii="Times New Roman" w:hAnsi="Times New Roman" w:cs="Times New Roman"/>
          <w:b/>
          <w:bCs/>
        </w:rPr>
        <w:t xml:space="preserve">(X/Y dB) </w:t>
      </w:r>
      <w:r w:rsidR="00CD0D64">
        <w:rPr>
          <w:rFonts w:ascii="Times New Roman" w:hAnsi="Times New Roman" w:cs="Times New Roman"/>
          <w:b/>
          <w:bCs/>
        </w:rPr>
        <w:t>of</w:t>
      </w:r>
      <w:r w:rsidR="00E17561" w:rsidRPr="00E17561">
        <w:rPr>
          <w:rFonts w:ascii="Times New Roman" w:hAnsi="Times New Roman" w:cs="Times New Roman"/>
          <w:b/>
          <w:bCs/>
        </w:rPr>
        <w:t xml:space="preserve"> min peak EIRP</w:t>
      </w:r>
      <w:r w:rsidR="00167800">
        <w:rPr>
          <w:rFonts w:ascii="Times New Roman" w:hAnsi="Times New Roman" w:cs="Times New Roman"/>
          <w:b/>
          <w:bCs/>
        </w:rPr>
        <w:t xml:space="preserve">, e.g., 3 </w:t>
      </w:r>
      <w:proofErr w:type="spellStart"/>
      <w:r w:rsidR="00167800">
        <w:rPr>
          <w:rFonts w:ascii="Times New Roman" w:hAnsi="Times New Roman" w:cs="Times New Roman"/>
          <w:b/>
          <w:bCs/>
        </w:rPr>
        <w:t>dB.</w:t>
      </w:r>
      <w:proofErr w:type="spellEnd"/>
    </w:p>
    <w:p w14:paraId="6B3CFAF9" w14:textId="76F87C54" w:rsidR="00A8321B" w:rsidRDefault="00A8321B" w:rsidP="00006EFC">
      <w:pPr>
        <w:rPr>
          <w:rFonts w:ascii="Times New Roman" w:hAnsi="Times New Roman" w:cs="Times New Roman"/>
          <w:b/>
          <w:bCs/>
        </w:rPr>
      </w:pPr>
    </w:p>
    <w:p w14:paraId="35C68EA3" w14:textId="5BBDBD6E" w:rsidR="008A371B" w:rsidRDefault="008A371B" w:rsidP="008A371B">
      <w:pPr>
        <w:pStyle w:val="2"/>
        <w:numPr>
          <w:ilvl w:val="1"/>
          <w:numId w:val="20"/>
        </w:numPr>
        <w:spacing w:before="12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 w:rsidRPr="008A371B">
        <w:rPr>
          <w:rFonts w:ascii="Times New Roman" w:eastAsia="等线" w:hAnsi="Times New Roman" w:cs="Times New Roman"/>
          <w:kern w:val="0"/>
          <w:sz w:val="24"/>
          <w:szCs w:val="24"/>
        </w:rPr>
        <w:t>R</w:t>
      </w:r>
      <w:r w:rsidRPr="008A371B">
        <w:rPr>
          <w:rFonts w:ascii="Times New Roman" w:eastAsia="等线" w:hAnsi="Times New Roman" w:cs="Times New Roman" w:hint="eastAsia"/>
          <w:kern w:val="0"/>
          <w:sz w:val="24"/>
          <w:szCs w:val="24"/>
        </w:rPr>
        <w:t>elaxation</w:t>
      </w:r>
      <w:r w:rsidRPr="008A371B">
        <w:rPr>
          <w:rFonts w:ascii="Times New Roman" w:eastAsia="等线" w:hAnsi="Times New Roman" w:cs="Times New Roman"/>
          <w:kern w:val="0"/>
          <w:sz w:val="24"/>
          <w:szCs w:val="24"/>
        </w:rPr>
        <w:t xml:space="preserve"> </w:t>
      </w:r>
      <w:r w:rsidRPr="008A371B">
        <w:rPr>
          <w:rFonts w:ascii="Times New Roman" w:eastAsia="等线" w:hAnsi="Times New Roman" w:cs="Times New Roman" w:hint="eastAsia"/>
          <w:kern w:val="0"/>
          <w:sz w:val="24"/>
          <w:szCs w:val="24"/>
        </w:rPr>
        <w:t>fo</w:t>
      </w:r>
      <w:r w:rsidRPr="008A371B">
        <w:rPr>
          <w:rFonts w:ascii="Times New Roman" w:eastAsia="等线" w:hAnsi="Times New Roman" w:cs="Times New Roman"/>
          <w:kern w:val="0"/>
          <w:sz w:val="24"/>
          <w:szCs w:val="24"/>
        </w:rPr>
        <w:t>r single polarization</w:t>
      </w:r>
    </w:p>
    <w:p w14:paraId="1918FEF4" w14:textId="405CC405" w:rsidR="008A371B" w:rsidRDefault="008A371B" w:rsidP="008A371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the discussion of min peak EIRP for single carrier, 3 dB polarization gain was incorporated in the analysis of link budget. However, </w:t>
      </w:r>
      <w:r w:rsidR="004C5B37">
        <w:rPr>
          <w:rFonts w:ascii="Times New Roman" w:hAnsi="Times New Roman" w:cs="Times New Roman"/>
        </w:rPr>
        <w:t xml:space="preserve">the </w:t>
      </w:r>
      <w:r w:rsidR="00C50127">
        <w:rPr>
          <w:rFonts w:ascii="Times New Roman" w:hAnsi="Times New Roman" w:cs="Times New Roman"/>
        </w:rPr>
        <w:t>UE can perform CA by single polarization per band, which means further 3 dB relaxation is needed.</w:t>
      </w:r>
    </w:p>
    <w:p w14:paraId="41D8D560" w14:textId="367E8A62" w:rsidR="00C50127" w:rsidRDefault="00C50127" w:rsidP="008A371B">
      <w:pPr>
        <w:rPr>
          <w:rFonts w:ascii="Times New Roman" w:hAnsi="Times New Roman" w:cs="Times New Roman"/>
        </w:rPr>
      </w:pPr>
    </w:p>
    <w:p w14:paraId="2F8FA885" w14:textId="2FC98E5D" w:rsidR="00C50127" w:rsidRDefault="00C50127" w:rsidP="008A371B">
      <w:pPr>
        <w:rPr>
          <w:rFonts w:ascii="Times New Roman" w:hAnsi="Times New Roman" w:cs="Times New Roman"/>
          <w:b/>
          <w:bCs/>
        </w:rPr>
      </w:pPr>
      <w:r w:rsidRPr="00C50127">
        <w:rPr>
          <w:rFonts w:ascii="Times New Roman" w:hAnsi="Times New Roman" w:cs="Times New Roman"/>
          <w:b/>
          <w:bCs/>
        </w:rPr>
        <w:t xml:space="preserve">Observation 5: </w:t>
      </w:r>
      <w:r w:rsidR="0073653B">
        <w:rPr>
          <w:rFonts w:ascii="Times New Roman" w:hAnsi="Times New Roman" w:cs="Times New Roman"/>
          <w:b/>
          <w:bCs/>
        </w:rPr>
        <w:t>C</w:t>
      </w:r>
      <w:r w:rsidRPr="00C50127">
        <w:rPr>
          <w:rFonts w:ascii="Times New Roman" w:hAnsi="Times New Roman" w:cs="Times New Roman"/>
          <w:b/>
          <w:bCs/>
        </w:rPr>
        <w:t>omparing to the single carrier, the UE perform</w:t>
      </w:r>
      <w:r w:rsidR="0073653B">
        <w:rPr>
          <w:rFonts w:ascii="Times New Roman" w:hAnsi="Times New Roman" w:cs="Times New Roman"/>
          <w:b/>
          <w:bCs/>
        </w:rPr>
        <w:t>ing</w:t>
      </w:r>
      <w:r w:rsidRPr="00C50127">
        <w:rPr>
          <w:rFonts w:ascii="Times New Roman" w:hAnsi="Times New Roman" w:cs="Times New Roman"/>
          <w:b/>
          <w:bCs/>
        </w:rPr>
        <w:t xml:space="preserve"> CA by single polarization per band require</w:t>
      </w:r>
      <w:r w:rsidR="0073653B">
        <w:rPr>
          <w:rFonts w:ascii="Times New Roman" w:hAnsi="Times New Roman" w:cs="Times New Roman"/>
          <w:b/>
          <w:bCs/>
        </w:rPr>
        <w:t>s</w:t>
      </w:r>
      <w:r w:rsidRPr="00C50127">
        <w:rPr>
          <w:rFonts w:ascii="Times New Roman" w:hAnsi="Times New Roman" w:cs="Times New Roman"/>
          <w:b/>
          <w:bCs/>
        </w:rPr>
        <w:t xml:space="preserve"> 3 dB relaxation.</w:t>
      </w:r>
    </w:p>
    <w:p w14:paraId="5094F540" w14:textId="7D918378" w:rsidR="00C50127" w:rsidRDefault="00C50127" w:rsidP="008A371B">
      <w:pPr>
        <w:rPr>
          <w:rFonts w:ascii="Times New Roman" w:hAnsi="Times New Roman" w:cs="Times New Roman"/>
          <w:b/>
          <w:bCs/>
        </w:rPr>
      </w:pPr>
    </w:p>
    <w:p w14:paraId="526D9006" w14:textId="7C54A21F" w:rsidR="00C50127" w:rsidRDefault="0073653B" w:rsidP="008A371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straight forward way is to incorporate the 3 dB into the </w:t>
      </w:r>
      <w:r>
        <w:rPr>
          <w:rFonts w:ascii="Times New Roman" w:hAnsi="Times New Roman" w:cs="Times New Roman" w:hint="eastAsia"/>
        </w:rPr>
        <w:t>per</w:t>
      </w:r>
      <w:r>
        <w:rPr>
          <w:rFonts w:ascii="Times New Roman" w:hAnsi="Times New Roman" w:cs="Times New Roman"/>
        </w:rPr>
        <w:t xml:space="preserve"> band relaxation X/Y, but the same issue was discussed in inter-band DL CA, and the degradation of single polarization was not be considered in the requirement</w:t>
      </w:r>
      <w:r w:rsidR="00375DAC">
        <w:rPr>
          <w:rFonts w:ascii="Times New Roman" w:hAnsi="Times New Roman" w:cs="Times New Roman"/>
        </w:rPr>
        <w:t>. To align between UL and DL, the 3 dB polarization degradation should not be incorporated in X/Y</w:t>
      </w:r>
      <w:r w:rsidR="00375DAC">
        <w:rPr>
          <w:rFonts w:ascii="Times New Roman" w:hAnsi="Times New Roman" w:cs="Times New Roman" w:hint="eastAsia"/>
        </w:rPr>
        <w:t>,</w:t>
      </w:r>
      <w:r w:rsidR="00375DAC">
        <w:rPr>
          <w:rFonts w:ascii="Times New Roman" w:hAnsi="Times New Roman" w:cs="Times New Roman"/>
        </w:rPr>
        <w:t xml:space="preserve"> but how to enable such single polarization scheme should be discussed.</w:t>
      </w:r>
    </w:p>
    <w:p w14:paraId="7C0CAD95" w14:textId="0D6C36A0" w:rsidR="0073653B" w:rsidRDefault="0073653B" w:rsidP="008A371B">
      <w:pPr>
        <w:rPr>
          <w:rFonts w:ascii="Times New Roman" w:hAnsi="Times New Roman" w:cs="Times New Roman"/>
        </w:rPr>
      </w:pPr>
    </w:p>
    <w:p w14:paraId="0B785798" w14:textId="42DFE50D" w:rsidR="0073653B" w:rsidRPr="00375DAC" w:rsidRDefault="0073653B" w:rsidP="008A371B">
      <w:pPr>
        <w:rPr>
          <w:rFonts w:ascii="Times New Roman" w:hAnsi="Times New Roman" w:cs="Times New Roman"/>
          <w:b/>
          <w:bCs/>
        </w:rPr>
      </w:pPr>
      <w:r w:rsidRPr="00375DAC">
        <w:rPr>
          <w:rFonts w:ascii="Times New Roman" w:hAnsi="Times New Roman" w:cs="Times New Roman"/>
          <w:b/>
          <w:bCs/>
        </w:rPr>
        <w:t>Proposal 4:</w:t>
      </w:r>
      <w:r w:rsidR="00375DAC" w:rsidRPr="00375DAC">
        <w:rPr>
          <w:rFonts w:ascii="Times New Roman" w:hAnsi="Times New Roman" w:cs="Times New Roman"/>
          <w:b/>
          <w:bCs/>
        </w:rPr>
        <w:t xml:space="preserve"> The 3 dB degradation for the UE with single polarization per band should not be incorporated in X/Y, but RAN4 should discuss how to enable such implementation in the spec.</w:t>
      </w:r>
    </w:p>
    <w:p w14:paraId="61396B57" w14:textId="33B814BC" w:rsidR="00770180" w:rsidRDefault="00CF1CDB" w:rsidP="00770180">
      <w:pPr>
        <w:pStyle w:val="2"/>
        <w:numPr>
          <w:ilvl w:val="1"/>
          <w:numId w:val="20"/>
        </w:numPr>
        <w:spacing w:before="12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 w:rsidRPr="00CF1CDB">
        <w:rPr>
          <w:rFonts w:ascii="Times New Roman" w:eastAsia="等线" w:hAnsi="Times New Roman" w:cs="Times New Roman"/>
          <w:kern w:val="0"/>
          <w:sz w:val="24"/>
          <w:szCs w:val="24"/>
        </w:rPr>
        <w:t>Requirement framework</w:t>
      </w:r>
    </w:p>
    <w:p w14:paraId="3DC156F3" w14:textId="7183FF1D" w:rsidR="00050E57" w:rsidRDefault="00334549" w:rsidP="00050E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Comparing to the discussion of inter-band DL CA, the main difference </w:t>
      </w:r>
      <w:r w:rsidR="00CD0D64">
        <w:rPr>
          <w:rFonts w:ascii="Times New Roman" w:hAnsi="Times New Roman" w:cs="Times New Roman"/>
        </w:rPr>
        <w:t xml:space="preserve">between UL and DL </w:t>
      </w:r>
      <w:r>
        <w:rPr>
          <w:rFonts w:ascii="Times New Roman" w:hAnsi="Times New Roman" w:cs="Times New Roman"/>
        </w:rPr>
        <w:t xml:space="preserve">is </w:t>
      </w:r>
      <w:r w:rsidR="00050E57">
        <w:rPr>
          <w:rFonts w:ascii="Times New Roman" w:hAnsi="Times New Roman" w:cs="Times New Roman"/>
        </w:rPr>
        <w:t xml:space="preserve">that there is </w:t>
      </w:r>
      <w:r>
        <w:rPr>
          <w:rFonts w:ascii="Times New Roman" w:hAnsi="Times New Roman" w:cs="Times New Roman"/>
        </w:rPr>
        <w:t xml:space="preserve">no need to take the impact of PSD imbalance into account, </w:t>
      </w:r>
      <w:r w:rsidR="00050E57">
        <w:rPr>
          <w:rFonts w:ascii="Times New Roman" w:hAnsi="Times New Roman" w:cs="Times New Roman"/>
        </w:rPr>
        <w:t>which means</w:t>
      </w:r>
      <w:r>
        <w:rPr>
          <w:rFonts w:ascii="Times New Roman" w:hAnsi="Times New Roman" w:cs="Times New Roman"/>
        </w:rPr>
        <w:t xml:space="preserve"> the 1dB relaxation due to PSD </w:t>
      </w:r>
      <w:r w:rsidR="00050E57">
        <w:rPr>
          <w:rFonts w:ascii="Times New Roman" w:hAnsi="Times New Roman" w:cs="Times New Roman"/>
        </w:rPr>
        <w:t xml:space="preserve">imbalance should be removed from </w:t>
      </w:r>
      <w:proofErr w:type="spellStart"/>
      <w:r w:rsidR="00050E57" w:rsidRPr="00167800">
        <w:rPr>
          <w:rFonts w:ascii="Times New Roman" w:eastAsia="Malgun Gothic" w:hAnsi="Times New Roman" w:cs="Times New Roman"/>
          <w:bCs/>
          <w:szCs w:val="21"/>
        </w:rPr>
        <w:t>Δ</w:t>
      </w:r>
      <w:proofErr w:type="gramStart"/>
      <w:r w:rsidR="00050E57" w:rsidRPr="00167800">
        <w:rPr>
          <w:rFonts w:ascii="Times New Roman" w:eastAsia="Malgun Gothic" w:hAnsi="Times New Roman" w:cs="Times New Roman"/>
          <w:bCs/>
          <w:szCs w:val="21"/>
        </w:rPr>
        <w:t>R</w:t>
      </w:r>
      <w:r w:rsidR="00050E57" w:rsidRPr="00167800">
        <w:rPr>
          <w:rFonts w:ascii="Times New Roman" w:eastAsia="Malgun Gothic" w:hAnsi="Times New Roman" w:cs="Times New Roman"/>
          <w:bCs/>
          <w:szCs w:val="21"/>
          <w:vertAlign w:val="subscript"/>
        </w:rPr>
        <w:t>IB,P</w:t>
      </w:r>
      <w:proofErr w:type="gramEnd"/>
      <w:r w:rsidR="00050E57" w:rsidRPr="00167800">
        <w:rPr>
          <w:rFonts w:ascii="Times New Roman" w:eastAsia="Malgun Gothic" w:hAnsi="Times New Roman" w:cs="Times New Roman"/>
          <w:bCs/>
          <w:szCs w:val="21"/>
          <w:vertAlign w:val="subscript"/>
        </w:rPr>
        <w:t>,n</w:t>
      </w:r>
      <w:proofErr w:type="spellEnd"/>
      <w:r w:rsidR="00050E57" w:rsidRPr="00167800">
        <w:rPr>
          <w:rFonts w:ascii="Times New Roman" w:hAnsi="Times New Roman" w:cs="Times New Roman"/>
          <w:szCs w:val="21"/>
        </w:rPr>
        <w:t xml:space="preserve"> </w:t>
      </w:r>
      <w:r w:rsidR="00050E57" w:rsidRPr="00050E57">
        <w:rPr>
          <w:rFonts w:ascii="Times New Roman" w:hAnsi="Times New Roman" w:cs="Times New Roman"/>
        </w:rPr>
        <w:t xml:space="preserve">and </w:t>
      </w:r>
      <w:r w:rsidR="00050E57" w:rsidRPr="00050E57">
        <w:rPr>
          <w:rFonts w:ascii="Times New Roman" w:eastAsia="微软雅黑" w:hAnsi="Times New Roman" w:cs="Times New Roman"/>
        </w:rPr>
        <w:t>∆</w:t>
      </w:r>
      <w:proofErr w:type="spellStart"/>
      <w:r w:rsidR="00050E57" w:rsidRPr="00050E57">
        <w:rPr>
          <w:rFonts w:ascii="Times New Roman" w:eastAsia="Malgun Gothic" w:hAnsi="Times New Roman" w:cs="Times New Roman"/>
        </w:rPr>
        <w:t>R</w:t>
      </w:r>
      <w:r w:rsidR="00050E57" w:rsidRPr="00050E57">
        <w:rPr>
          <w:rFonts w:ascii="Times New Roman" w:eastAsia="Malgun Gothic" w:hAnsi="Times New Roman" w:cs="Times New Roman"/>
          <w:vertAlign w:val="subscript"/>
        </w:rPr>
        <w:t>IB,S,n</w:t>
      </w:r>
      <w:proofErr w:type="spellEnd"/>
      <w:r w:rsidR="00167800">
        <w:rPr>
          <w:rFonts w:ascii="Times New Roman" w:eastAsia="Malgun Gothic" w:hAnsi="Times New Roman" w:cs="Times New Roman"/>
          <w:vertAlign w:val="subscript"/>
        </w:rPr>
        <w:t xml:space="preserve">. </w:t>
      </w:r>
      <w:r w:rsidR="00167800">
        <w:rPr>
          <w:rFonts w:ascii="Times New Roman" w:hAnsi="Times New Roman" w:cs="Times New Roman"/>
        </w:rPr>
        <w:t>The remaining relaxation contains the MBR, insertion loss, etc. Based on the analysis above, we propose:</w:t>
      </w:r>
    </w:p>
    <w:p w14:paraId="6FDEDCA4" w14:textId="53C36900" w:rsidR="00167800" w:rsidRDefault="00167800" w:rsidP="00050E57">
      <w:pPr>
        <w:rPr>
          <w:rFonts w:ascii="Times New Roman" w:hAnsi="Times New Roman" w:cs="Times New Roman"/>
        </w:rPr>
      </w:pPr>
    </w:p>
    <w:p w14:paraId="0AA014B9" w14:textId="205620C3" w:rsidR="00167800" w:rsidRDefault="00167800" w:rsidP="00050E57">
      <w:pPr>
        <w:rPr>
          <w:rFonts w:ascii="Times New Roman" w:hAnsi="Times New Roman" w:cs="Times New Roman"/>
          <w:b/>
          <w:bCs/>
        </w:rPr>
      </w:pPr>
      <w:r w:rsidRPr="007A4CD2">
        <w:rPr>
          <w:rFonts w:ascii="Times New Roman" w:hAnsi="Times New Roman" w:cs="Times New Roman"/>
          <w:b/>
          <w:bCs/>
        </w:rPr>
        <w:t xml:space="preserve">Proposal </w:t>
      </w:r>
      <w:r w:rsidR="0073653B">
        <w:rPr>
          <w:rFonts w:ascii="Times New Roman" w:hAnsi="Times New Roman" w:cs="Times New Roman"/>
          <w:b/>
          <w:bCs/>
        </w:rPr>
        <w:t>5</w:t>
      </w:r>
      <w:r w:rsidRPr="007A4CD2">
        <w:rPr>
          <w:rFonts w:ascii="Times New Roman" w:hAnsi="Times New Roman" w:cs="Times New Roman"/>
          <w:b/>
          <w:bCs/>
        </w:rPr>
        <w:t>: T</w:t>
      </w:r>
      <w:r w:rsidRPr="007A4CD2">
        <w:rPr>
          <w:rFonts w:ascii="Times New Roman" w:hAnsi="Times New Roman" w:cs="Times New Roman" w:hint="eastAsia"/>
          <w:b/>
          <w:bCs/>
        </w:rPr>
        <w:t>h</w:t>
      </w:r>
      <w:r w:rsidRPr="007A4CD2">
        <w:rPr>
          <w:rFonts w:ascii="Times New Roman" w:hAnsi="Times New Roman" w:cs="Times New Roman"/>
          <w:b/>
          <w:bCs/>
        </w:rPr>
        <w:t>e requirement of inter-band UL CA can be construct as:</w:t>
      </w:r>
    </w:p>
    <w:p w14:paraId="2333A665" w14:textId="77777777" w:rsidR="008934E2" w:rsidRDefault="008934E2" w:rsidP="00050E57">
      <w:pPr>
        <w:rPr>
          <w:rFonts w:ascii="Times New Roman" w:hAnsi="Times New Roman" w:cs="Times New Roman"/>
          <w:b/>
          <w:bCs/>
        </w:rPr>
      </w:pPr>
    </w:p>
    <w:p w14:paraId="0B094C58" w14:textId="35C8E066" w:rsidR="006C6B8D" w:rsidRDefault="006C6B8D" w:rsidP="008934E2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Table 1 The requirement framework of </w:t>
      </w:r>
      <w:r w:rsidR="008934E2">
        <w:rPr>
          <w:rFonts w:ascii="Times New Roman" w:hAnsi="Times New Roman" w:cs="Times New Roman"/>
          <w:b/>
          <w:bCs/>
        </w:rPr>
        <w:t xml:space="preserve">inter-band </w:t>
      </w:r>
      <w:r>
        <w:rPr>
          <w:rFonts w:ascii="Times New Roman" w:hAnsi="Times New Roman" w:cs="Times New Roman"/>
          <w:b/>
          <w:bCs/>
        </w:rPr>
        <w:t>UL CA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2751"/>
        <w:gridCol w:w="1926"/>
        <w:gridCol w:w="2835"/>
      </w:tblGrid>
      <w:tr w:rsidR="00167800" w14:paraId="6DE1E2AA" w14:textId="77777777" w:rsidTr="00375DAC">
        <w:trPr>
          <w:jc w:val="center"/>
        </w:trPr>
        <w:tc>
          <w:tcPr>
            <w:tcW w:w="2751" w:type="dxa"/>
          </w:tcPr>
          <w:p w14:paraId="1CBF1A71" w14:textId="77777777" w:rsidR="00167800" w:rsidRDefault="00167800" w:rsidP="00050E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14:paraId="6A661559" w14:textId="5D3D6812" w:rsidR="00167800" w:rsidRDefault="00167800" w:rsidP="00050E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X</w:t>
            </w:r>
            <w:r>
              <w:rPr>
                <w:rFonts w:ascii="Times New Roman" w:hAnsi="Times New Roman" w:cs="Times New Roman"/>
              </w:rPr>
              <w:t>/Y</w:t>
            </w:r>
            <w:r w:rsidR="00F42869">
              <w:rPr>
                <w:rFonts w:ascii="Times New Roman" w:hAnsi="Times New Roman" w:cs="Times New Roman"/>
              </w:rPr>
              <w:t xml:space="preserve"> relaxation</w:t>
            </w:r>
          </w:p>
        </w:tc>
        <w:tc>
          <w:tcPr>
            <w:tcW w:w="2835" w:type="dxa"/>
          </w:tcPr>
          <w:p w14:paraId="694DEF4A" w14:textId="77777777" w:rsidR="00167800" w:rsidRDefault="00167800" w:rsidP="00050E57">
            <w:pPr>
              <w:rPr>
                <w:rFonts w:ascii="Times New Roman" w:hAnsi="Times New Roman" w:cs="Times New Roman"/>
              </w:rPr>
            </w:pPr>
          </w:p>
        </w:tc>
      </w:tr>
      <w:tr w:rsidR="00167800" w14:paraId="76C66504" w14:textId="77777777" w:rsidTr="00375DAC">
        <w:trPr>
          <w:jc w:val="center"/>
        </w:trPr>
        <w:tc>
          <w:tcPr>
            <w:tcW w:w="2751" w:type="dxa"/>
          </w:tcPr>
          <w:p w14:paraId="0DC18C78" w14:textId="7677BEB4" w:rsidR="00167800" w:rsidRDefault="00167800" w:rsidP="00050E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P</w:t>
            </w:r>
            <w:r>
              <w:rPr>
                <w:rFonts w:ascii="Times New Roman" w:hAnsi="Times New Roman" w:cs="Times New Roman"/>
              </w:rPr>
              <w:t>A-PA interaction</w:t>
            </w:r>
          </w:p>
        </w:tc>
        <w:tc>
          <w:tcPr>
            <w:tcW w:w="1926" w:type="dxa"/>
          </w:tcPr>
          <w:p w14:paraId="5536A30C" w14:textId="050F4535" w:rsidR="00167800" w:rsidRDefault="00167800" w:rsidP="00050E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0</w:t>
            </w:r>
            <w:r w:rsidR="00375DAC">
              <w:rPr>
                <w:rFonts w:ascii="Times New Roman" w:hAnsi="Times New Roman" w:cs="Times New Roman"/>
              </w:rPr>
              <w:t xml:space="preserve"> dB</w:t>
            </w:r>
          </w:p>
        </w:tc>
        <w:tc>
          <w:tcPr>
            <w:tcW w:w="2835" w:type="dxa"/>
          </w:tcPr>
          <w:p w14:paraId="2C19D9D4" w14:textId="68985D36" w:rsidR="00167800" w:rsidRDefault="00167800" w:rsidP="00050E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Incorporated in MPR</w:t>
            </w:r>
            <w:r w:rsidR="00375DAC">
              <w:rPr>
                <w:rFonts w:ascii="Times New Roman" w:hAnsi="Times New Roman" w:cs="Times New Roman"/>
              </w:rPr>
              <w:t>.</w:t>
            </w:r>
          </w:p>
        </w:tc>
      </w:tr>
      <w:tr w:rsidR="00167800" w:rsidRPr="007A4CD2" w14:paraId="416F6E6E" w14:textId="77777777" w:rsidTr="00375DAC">
        <w:trPr>
          <w:jc w:val="center"/>
        </w:trPr>
        <w:tc>
          <w:tcPr>
            <w:tcW w:w="2751" w:type="dxa"/>
          </w:tcPr>
          <w:p w14:paraId="341E43D7" w14:textId="03E436EE" w:rsidR="00167800" w:rsidRDefault="00167800" w:rsidP="00050E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T</w:t>
            </w:r>
            <w:r>
              <w:rPr>
                <w:rFonts w:ascii="Times New Roman" w:hAnsi="Times New Roman" w:cs="Times New Roman"/>
              </w:rPr>
              <w:t>otal UE power</w:t>
            </w:r>
          </w:p>
        </w:tc>
        <w:tc>
          <w:tcPr>
            <w:tcW w:w="1926" w:type="dxa"/>
          </w:tcPr>
          <w:p w14:paraId="081D4C7A" w14:textId="7901B378" w:rsidR="00167800" w:rsidRDefault="00167800" w:rsidP="00050E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[</w:t>
            </w:r>
            <w:r>
              <w:rPr>
                <w:rFonts w:ascii="Times New Roman" w:hAnsi="Times New Roman" w:cs="Times New Roman"/>
              </w:rPr>
              <w:t>3 dB]</w:t>
            </w:r>
          </w:p>
        </w:tc>
        <w:tc>
          <w:tcPr>
            <w:tcW w:w="2835" w:type="dxa"/>
          </w:tcPr>
          <w:p w14:paraId="670B8EBA" w14:textId="1C4156D9" w:rsidR="00167800" w:rsidRDefault="007A4CD2" w:rsidP="00050E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Or it can be reflected by the limitation on sum of EIRP.</w:t>
            </w:r>
          </w:p>
        </w:tc>
      </w:tr>
      <w:tr w:rsidR="00167800" w14:paraId="64544B09" w14:textId="77777777" w:rsidTr="00375DAC">
        <w:trPr>
          <w:jc w:val="center"/>
        </w:trPr>
        <w:tc>
          <w:tcPr>
            <w:tcW w:w="2751" w:type="dxa"/>
          </w:tcPr>
          <w:p w14:paraId="08B50265" w14:textId="77777777" w:rsidR="007A4CD2" w:rsidRDefault="00167800" w:rsidP="00050E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  <w:r>
              <w:rPr>
                <w:rFonts w:ascii="Times New Roman" w:hAnsi="Times New Roman" w:cs="Times New Roman"/>
              </w:rPr>
              <w:t xml:space="preserve">BR, insertion loss, </w:t>
            </w:r>
          </w:p>
          <w:p w14:paraId="4073D30D" w14:textId="1822C38F" w:rsidR="00167800" w:rsidRDefault="007A4CD2" w:rsidP="00050E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common spherical coverage, </w:t>
            </w:r>
            <w:r w:rsidR="00167800">
              <w:rPr>
                <w:rFonts w:ascii="Times New Roman" w:hAnsi="Times New Roman" w:cs="Times New Roman"/>
              </w:rPr>
              <w:t>etc.</w:t>
            </w:r>
          </w:p>
        </w:tc>
        <w:tc>
          <w:tcPr>
            <w:tcW w:w="1926" w:type="dxa"/>
          </w:tcPr>
          <w:p w14:paraId="6BCBA53D" w14:textId="1BC5EBC8" w:rsidR="00167800" w:rsidRPr="007A4CD2" w:rsidRDefault="00167800" w:rsidP="00050E57">
            <w:pPr>
              <w:rPr>
                <w:rFonts w:ascii="Times New Roman" w:eastAsia="Malgun Gothic" w:hAnsi="Times New Roman" w:cs="Times New Roman"/>
                <w:bCs/>
                <w:szCs w:val="21"/>
              </w:rPr>
            </w:pPr>
            <w:proofErr w:type="spellStart"/>
            <w:r w:rsidRPr="00167800">
              <w:rPr>
                <w:rFonts w:ascii="Times New Roman" w:eastAsia="Malgun Gothic" w:hAnsi="Times New Roman" w:cs="Times New Roman"/>
                <w:bCs/>
                <w:szCs w:val="21"/>
              </w:rPr>
              <w:t>Δ</w:t>
            </w:r>
            <w:proofErr w:type="gramStart"/>
            <w:r w:rsidRPr="00167800">
              <w:rPr>
                <w:rFonts w:ascii="Times New Roman" w:eastAsia="Malgun Gothic" w:hAnsi="Times New Roman" w:cs="Times New Roman"/>
                <w:bCs/>
                <w:szCs w:val="21"/>
              </w:rPr>
              <w:t>R</w:t>
            </w:r>
            <w:r w:rsidRPr="00167800">
              <w:rPr>
                <w:rFonts w:ascii="Times New Roman" w:eastAsia="Malgun Gothic" w:hAnsi="Times New Roman" w:cs="Times New Roman"/>
                <w:bCs/>
                <w:szCs w:val="21"/>
                <w:vertAlign w:val="subscript"/>
              </w:rPr>
              <w:t>IB,P</w:t>
            </w:r>
            <w:proofErr w:type="gramEnd"/>
            <w:r w:rsidRPr="00167800">
              <w:rPr>
                <w:rFonts w:ascii="Times New Roman" w:eastAsia="Malgun Gothic" w:hAnsi="Times New Roman" w:cs="Times New Roman"/>
                <w:bCs/>
                <w:szCs w:val="21"/>
                <w:vertAlign w:val="subscript"/>
              </w:rPr>
              <w:t>,n</w:t>
            </w:r>
            <w:proofErr w:type="spellEnd"/>
            <w:r w:rsidR="007A4CD2">
              <w:rPr>
                <w:rFonts w:ascii="Times New Roman" w:eastAsia="Malgun Gothic" w:hAnsi="Times New Roman" w:cs="Times New Roman"/>
                <w:bCs/>
                <w:szCs w:val="21"/>
              </w:rPr>
              <w:t xml:space="preserve"> – 1 dB</w:t>
            </w:r>
          </w:p>
          <w:p w14:paraId="3674604E" w14:textId="4766A2C6" w:rsidR="00167800" w:rsidRDefault="00167800" w:rsidP="00050E57">
            <w:pPr>
              <w:rPr>
                <w:rFonts w:ascii="Times New Roman" w:hAnsi="Times New Roman" w:cs="Times New Roman"/>
              </w:rPr>
            </w:pPr>
            <w:r w:rsidRPr="00167800">
              <w:rPr>
                <w:rFonts w:ascii="Times New Roman" w:eastAsia="微软雅黑" w:hAnsi="Times New Roman" w:cs="Times New Roman"/>
                <w:szCs w:val="21"/>
              </w:rPr>
              <w:t>∆</w:t>
            </w:r>
            <w:proofErr w:type="spellStart"/>
            <w:proofErr w:type="gramStart"/>
            <w:r w:rsidRPr="00167800">
              <w:rPr>
                <w:rFonts w:ascii="Times New Roman" w:eastAsia="Malgun Gothic" w:hAnsi="Times New Roman" w:cs="Times New Roman"/>
                <w:szCs w:val="21"/>
              </w:rPr>
              <w:t>R</w:t>
            </w:r>
            <w:r w:rsidRPr="00167800">
              <w:rPr>
                <w:rFonts w:ascii="Times New Roman" w:eastAsia="Malgun Gothic" w:hAnsi="Times New Roman" w:cs="Times New Roman"/>
                <w:szCs w:val="21"/>
                <w:vertAlign w:val="subscript"/>
              </w:rPr>
              <w:t>IB,S</w:t>
            </w:r>
            <w:proofErr w:type="gramEnd"/>
            <w:r w:rsidRPr="00167800">
              <w:rPr>
                <w:rFonts w:ascii="Times New Roman" w:eastAsia="Malgun Gothic" w:hAnsi="Times New Roman" w:cs="Times New Roman"/>
                <w:szCs w:val="21"/>
                <w:vertAlign w:val="subscript"/>
              </w:rPr>
              <w:t>,n</w:t>
            </w:r>
            <w:proofErr w:type="spellEnd"/>
            <w:r w:rsidR="007A4CD2">
              <w:rPr>
                <w:rFonts w:ascii="Times New Roman" w:eastAsia="Malgun Gothic" w:hAnsi="Times New Roman" w:cs="Times New Roman"/>
                <w:bCs/>
                <w:szCs w:val="21"/>
              </w:rPr>
              <w:t xml:space="preserve"> – 1 dB</w:t>
            </w:r>
          </w:p>
        </w:tc>
        <w:tc>
          <w:tcPr>
            <w:tcW w:w="2835" w:type="dxa"/>
          </w:tcPr>
          <w:p w14:paraId="299F6E39" w14:textId="6E6660B1" w:rsidR="00167800" w:rsidRDefault="00E35972" w:rsidP="00050E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>
              <w:rPr>
                <w:rFonts w:ascii="Times New Roman" w:hAnsi="Times New Roman" w:cs="Times New Roman" w:hint="eastAsia"/>
              </w:rPr>
              <w:t>re</w:t>
            </w:r>
            <w:r>
              <w:rPr>
                <w:rFonts w:ascii="Times New Roman" w:hAnsi="Times New Roman" w:cs="Times New Roman"/>
              </w:rPr>
              <w:t>clude the relaxation for PSD difference</w:t>
            </w:r>
            <w:r w:rsidR="00375DAC">
              <w:rPr>
                <w:rFonts w:ascii="Times New Roman" w:hAnsi="Times New Roman" w:cs="Times New Roman"/>
              </w:rPr>
              <w:t>.</w:t>
            </w:r>
          </w:p>
        </w:tc>
      </w:tr>
      <w:tr w:rsidR="00375DAC" w14:paraId="2D4CD6DE" w14:textId="77777777" w:rsidTr="00375DAC">
        <w:trPr>
          <w:jc w:val="center"/>
        </w:trPr>
        <w:tc>
          <w:tcPr>
            <w:tcW w:w="2751" w:type="dxa"/>
          </w:tcPr>
          <w:p w14:paraId="03D02B8F" w14:textId="6DBF143B" w:rsidR="00375DAC" w:rsidRDefault="00375DAC" w:rsidP="00050E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Polarization degradation</w:t>
            </w:r>
          </w:p>
        </w:tc>
        <w:tc>
          <w:tcPr>
            <w:tcW w:w="1926" w:type="dxa"/>
          </w:tcPr>
          <w:p w14:paraId="6423AC44" w14:textId="23909899" w:rsidR="00375DAC" w:rsidRPr="00375DAC" w:rsidRDefault="00375DAC" w:rsidP="00050E57">
            <w:pPr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Cs w:val="21"/>
              </w:rPr>
              <w:t>0</w:t>
            </w:r>
            <w:r>
              <w:rPr>
                <w:rFonts w:ascii="Times New Roman" w:hAnsi="Times New Roman" w:cs="Times New Roman"/>
                <w:bCs/>
                <w:szCs w:val="21"/>
              </w:rPr>
              <w:t xml:space="preserve"> dB</w:t>
            </w:r>
          </w:p>
        </w:tc>
        <w:tc>
          <w:tcPr>
            <w:tcW w:w="2835" w:type="dxa"/>
          </w:tcPr>
          <w:p w14:paraId="4794AA0F" w14:textId="061F0097" w:rsidR="00375DAC" w:rsidRDefault="00375DAC" w:rsidP="00050E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RAN4 should discuss how to enable such implementation.</w:t>
            </w:r>
          </w:p>
        </w:tc>
      </w:tr>
    </w:tbl>
    <w:p w14:paraId="2D2513B0" w14:textId="77777777" w:rsidR="00167800" w:rsidRPr="00050E57" w:rsidRDefault="00167800" w:rsidP="00050E57">
      <w:pPr>
        <w:rPr>
          <w:rFonts w:ascii="Times New Roman" w:hAnsi="Times New Roman" w:cs="Times New Roman"/>
        </w:rPr>
      </w:pP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1FCB412A" w14:textId="1733D128" w:rsidR="00D8281A" w:rsidRDefault="00E35972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kern w:val="0"/>
          <w:sz w:val="20"/>
          <w:szCs w:val="20"/>
        </w:rPr>
        <w:t>In this contribution, we discussed the requirement for FR2 inter-band UL CA. Our proposals are as follows:</w:t>
      </w:r>
    </w:p>
    <w:p w14:paraId="328B3E4B" w14:textId="00825D58" w:rsidR="008934E2" w:rsidRPr="008934E2" w:rsidRDefault="008934E2" w:rsidP="008934E2">
      <w:pPr>
        <w:rPr>
          <w:rFonts w:ascii="Times New Roman" w:hAnsi="Times New Roman" w:cs="Times New Roman"/>
        </w:rPr>
      </w:pPr>
      <w:r w:rsidRPr="0031179F">
        <w:rPr>
          <w:rFonts w:ascii="Times New Roman" w:hAnsi="Times New Roman" w:cs="Times New Roman"/>
          <w:b/>
          <w:bCs/>
        </w:rPr>
        <w:t xml:space="preserve">Observation 1: </w:t>
      </w:r>
      <w:r w:rsidRPr="008934E2">
        <w:rPr>
          <w:rFonts w:ascii="Times New Roman" w:hAnsi="Times New Roman" w:cs="Times New Roman"/>
        </w:rPr>
        <w:t>The PA-PA interaction is related to non-linearity of device, isolation, signal characteristic, etc., and the main impact would be on meeting the emission requirement.</w:t>
      </w:r>
    </w:p>
    <w:p w14:paraId="244396A4" w14:textId="77777777" w:rsidR="008934E2" w:rsidRDefault="008934E2" w:rsidP="008934E2">
      <w:pPr>
        <w:rPr>
          <w:rFonts w:ascii="Times New Roman" w:hAnsi="Times New Roman" w:cs="Times New Roman"/>
          <w:b/>
          <w:bCs/>
        </w:rPr>
      </w:pPr>
    </w:p>
    <w:p w14:paraId="22E19EA9" w14:textId="77777777" w:rsidR="008934E2" w:rsidRPr="008934E2" w:rsidRDefault="008934E2" w:rsidP="008934E2">
      <w:pPr>
        <w:rPr>
          <w:rFonts w:ascii="Times New Roman" w:hAnsi="Times New Roman" w:cs="Times New Roman"/>
        </w:rPr>
      </w:pPr>
      <w:r w:rsidRPr="006F56F9">
        <w:rPr>
          <w:rFonts w:ascii="Times New Roman" w:hAnsi="Times New Roman" w:cs="Times New Roman"/>
          <w:b/>
          <w:bCs/>
        </w:rPr>
        <w:t xml:space="preserve">Observation 2: </w:t>
      </w:r>
      <w:r w:rsidRPr="008934E2">
        <w:rPr>
          <w:rFonts w:ascii="Times New Roman" w:hAnsi="Times New Roman" w:cs="Times New Roman"/>
        </w:rPr>
        <w:t xml:space="preserve">The impact of PA-PA interaction only exists when both bands are activated and may vary with the PAPR of transmitted signal. </w:t>
      </w:r>
    </w:p>
    <w:p w14:paraId="449083F3" w14:textId="0EE152C0" w:rsidR="008934E2" w:rsidRDefault="008934E2" w:rsidP="008934E2">
      <w:pPr>
        <w:rPr>
          <w:rFonts w:ascii="Times New Roman" w:hAnsi="Times New Roman" w:cs="Times New Roman"/>
          <w:b/>
          <w:bCs/>
        </w:rPr>
      </w:pPr>
    </w:p>
    <w:p w14:paraId="57EEB579" w14:textId="77777777" w:rsidR="008934E2" w:rsidRDefault="008934E2" w:rsidP="008934E2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Observation 3: </w:t>
      </w:r>
      <w:r w:rsidRPr="008934E2">
        <w:rPr>
          <w:rFonts w:ascii="Times New Roman" w:hAnsi="Times New Roman" w:cs="Times New Roman"/>
        </w:rPr>
        <w:t xml:space="preserve">If apply the total UE power concept to TRP </w:t>
      </w:r>
      <w:r w:rsidRPr="008934E2">
        <w:rPr>
          <w:rFonts w:ascii="Times New Roman" w:hAnsi="Times New Roman" w:cs="Times New Roman" w:hint="eastAsia"/>
        </w:rPr>
        <w:t>or</w:t>
      </w:r>
      <w:r w:rsidRPr="008934E2">
        <w:rPr>
          <w:rFonts w:ascii="Times New Roman" w:hAnsi="Times New Roman" w:cs="Times New Roman"/>
        </w:rPr>
        <w:t xml:space="preserve"> EIRP, it may conflict with the per band max TRP or max EIRP.</w:t>
      </w:r>
    </w:p>
    <w:p w14:paraId="7BB4CDE0" w14:textId="77777777" w:rsidR="008934E2" w:rsidRDefault="008934E2" w:rsidP="008934E2">
      <w:pPr>
        <w:rPr>
          <w:rFonts w:ascii="Times New Roman" w:hAnsi="Times New Roman" w:cs="Times New Roman"/>
          <w:b/>
          <w:bCs/>
        </w:rPr>
      </w:pPr>
    </w:p>
    <w:p w14:paraId="624B124B" w14:textId="77777777" w:rsidR="008934E2" w:rsidRPr="008934E2" w:rsidRDefault="008934E2" w:rsidP="008934E2">
      <w:pPr>
        <w:rPr>
          <w:rFonts w:ascii="Times New Roman" w:hAnsi="Times New Roman" w:cs="Times New Roman"/>
        </w:rPr>
      </w:pPr>
      <w:r w:rsidRPr="002105EB">
        <w:rPr>
          <w:rFonts w:ascii="Times New Roman" w:hAnsi="Times New Roman" w:cs="Times New Roman"/>
          <w:b/>
          <w:bCs/>
        </w:rPr>
        <w:t xml:space="preserve">Observation 4: </w:t>
      </w:r>
      <w:r w:rsidRPr="008934E2">
        <w:rPr>
          <w:rFonts w:ascii="Times New Roman" w:hAnsi="Times New Roman" w:cs="Times New Roman"/>
        </w:rPr>
        <w:t xml:space="preserve">The spherical coverage is mainly to </w:t>
      </w:r>
      <w:r w:rsidRPr="008934E2">
        <w:rPr>
          <w:rFonts w:ascii="Times New Roman" w:hAnsi="Times New Roman" w:cs="Times New Roman" w:hint="eastAsia"/>
        </w:rPr>
        <w:t>reflect</w:t>
      </w:r>
      <w:r w:rsidRPr="008934E2">
        <w:rPr>
          <w:rFonts w:ascii="Times New Roman" w:hAnsi="Times New Roman" w:cs="Times New Roman"/>
        </w:rPr>
        <w:t xml:space="preserve"> the antenna characteristic and the transmission coverage but not </w:t>
      </w:r>
      <w:r w:rsidRPr="008934E2">
        <w:rPr>
          <w:rFonts w:ascii="Times New Roman" w:hAnsi="Times New Roman" w:cs="Times New Roman" w:hint="eastAsia"/>
        </w:rPr>
        <w:t>directly</w:t>
      </w:r>
      <w:r w:rsidRPr="008934E2">
        <w:rPr>
          <w:rFonts w:ascii="Times New Roman" w:hAnsi="Times New Roman" w:cs="Times New Roman"/>
        </w:rPr>
        <w:t xml:space="preserve"> </w:t>
      </w:r>
      <w:r w:rsidRPr="008934E2">
        <w:rPr>
          <w:rFonts w:ascii="Times New Roman" w:hAnsi="Times New Roman" w:cs="Times New Roman" w:hint="eastAsia"/>
        </w:rPr>
        <w:t>the</w:t>
      </w:r>
      <w:r w:rsidRPr="008934E2">
        <w:rPr>
          <w:rFonts w:ascii="Times New Roman" w:hAnsi="Times New Roman" w:cs="Times New Roman"/>
        </w:rPr>
        <w:t xml:space="preserve"> power consumption issue, therefore it is not suitable for addressing total UE power. </w:t>
      </w:r>
    </w:p>
    <w:p w14:paraId="3C669218" w14:textId="77777777" w:rsidR="008934E2" w:rsidRDefault="008934E2" w:rsidP="008934E2">
      <w:pPr>
        <w:rPr>
          <w:rFonts w:ascii="Times New Roman" w:hAnsi="Times New Roman" w:cs="Times New Roman"/>
          <w:b/>
          <w:bCs/>
        </w:rPr>
      </w:pPr>
    </w:p>
    <w:p w14:paraId="44A10C07" w14:textId="715747B3" w:rsidR="008934E2" w:rsidRPr="008934E2" w:rsidRDefault="008934E2" w:rsidP="008934E2">
      <w:pPr>
        <w:rPr>
          <w:rFonts w:ascii="Times New Roman" w:hAnsi="Times New Roman" w:cs="Times New Roman"/>
        </w:rPr>
      </w:pPr>
      <w:r w:rsidRPr="00C50127">
        <w:rPr>
          <w:rFonts w:ascii="Times New Roman" w:hAnsi="Times New Roman" w:cs="Times New Roman"/>
          <w:b/>
          <w:bCs/>
        </w:rPr>
        <w:t xml:space="preserve">Observation 5: </w:t>
      </w:r>
      <w:r w:rsidRPr="008934E2">
        <w:rPr>
          <w:rFonts w:ascii="Times New Roman" w:hAnsi="Times New Roman" w:cs="Times New Roman"/>
        </w:rPr>
        <w:t>Comparing to the single carrier, the UE performing CA by single polarization per band requires 3 dB relaxation.</w:t>
      </w:r>
    </w:p>
    <w:p w14:paraId="753045B2" w14:textId="77777777" w:rsidR="008934E2" w:rsidRPr="008934E2" w:rsidRDefault="008934E2" w:rsidP="008934E2">
      <w:pPr>
        <w:rPr>
          <w:rFonts w:ascii="Times New Roman" w:hAnsi="Times New Roman" w:cs="Times New Roman"/>
          <w:b/>
          <w:bCs/>
        </w:rPr>
      </w:pPr>
    </w:p>
    <w:p w14:paraId="7722D0D9" w14:textId="7509B444" w:rsidR="008934E2" w:rsidRDefault="008934E2" w:rsidP="008934E2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Proposal 1: </w:t>
      </w:r>
      <w:r w:rsidRPr="008934E2">
        <w:rPr>
          <w:rFonts w:ascii="Times New Roman" w:hAnsi="Times New Roman" w:cs="Times New Roman"/>
        </w:rPr>
        <w:t>The impact of PA-PA interaction is more appropriate to be incorporated in MPR to avoid unnecessary relaxation.</w:t>
      </w:r>
    </w:p>
    <w:p w14:paraId="1055798F" w14:textId="77777777" w:rsidR="008934E2" w:rsidRDefault="008934E2" w:rsidP="008934E2">
      <w:pPr>
        <w:rPr>
          <w:rFonts w:ascii="Times New Roman" w:hAnsi="Times New Roman" w:cs="Times New Roman"/>
          <w:b/>
          <w:bCs/>
        </w:rPr>
      </w:pPr>
    </w:p>
    <w:p w14:paraId="0DB3114B" w14:textId="77777777" w:rsidR="008934E2" w:rsidRPr="008934E2" w:rsidRDefault="008934E2" w:rsidP="008934E2">
      <w:pPr>
        <w:rPr>
          <w:rFonts w:ascii="Times New Roman" w:hAnsi="Times New Roman" w:cs="Times New Roman"/>
        </w:rPr>
      </w:pPr>
      <w:r w:rsidRPr="00A8321B">
        <w:rPr>
          <w:rFonts w:ascii="Times New Roman" w:hAnsi="Times New Roman" w:cs="Times New Roman"/>
          <w:b/>
          <w:bCs/>
        </w:rPr>
        <w:t xml:space="preserve">Proposal 2: </w:t>
      </w:r>
      <w:r w:rsidRPr="008934E2">
        <w:rPr>
          <w:rFonts w:ascii="Times New Roman" w:hAnsi="Times New Roman" w:cs="Times New Roman"/>
        </w:rPr>
        <w:t>The max TRP should be specified as per band to align with the max EIRP.</w:t>
      </w:r>
    </w:p>
    <w:p w14:paraId="039833AD" w14:textId="77777777" w:rsidR="008934E2" w:rsidRPr="008934E2" w:rsidRDefault="008934E2" w:rsidP="008934E2">
      <w:pPr>
        <w:rPr>
          <w:rFonts w:ascii="Times New Roman" w:hAnsi="Times New Roman" w:cs="Times New Roman"/>
        </w:rPr>
      </w:pPr>
    </w:p>
    <w:p w14:paraId="128159CD" w14:textId="77777777" w:rsidR="008934E2" w:rsidRPr="008934E2" w:rsidRDefault="008934E2" w:rsidP="008934E2">
      <w:pPr>
        <w:rPr>
          <w:rFonts w:ascii="Times New Roman" w:hAnsi="Times New Roman" w:cs="Times New Roman"/>
        </w:rPr>
      </w:pPr>
      <w:r w:rsidRPr="00E17561">
        <w:rPr>
          <w:rFonts w:ascii="Times New Roman" w:hAnsi="Times New Roman" w:cs="Times New Roman"/>
          <w:b/>
          <w:bCs/>
        </w:rPr>
        <w:t xml:space="preserve">Proposal 3: </w:t>
      </w:r>
      <w:r w:rsidRPr="008934E2">
        <w:rPr>
          <w:rFonts w:ascii="Times New Roman" w:hAnsi="Times New Roman" w:cs="Times New Roman"/>
        </w:rPr>
        <w:t>The total UE power concept can apply to min peak EIRP and be addressed by:</w:t>
      </w:r>
    </w:p>
    <w:p w14:paraId="075ED063" w14:textId="77777777" w:rsidR="008934E2" w:rsidRPr="008934E2" w:rsidRDefault="008934E2" w:rsidP="008934E2">
      <w:pPr>
        <w:ind w:firstLineChars="450" w:firstLine="945"/>
        <w:rPr>
          <w:rFonts w:ascii="Times New Roman" w:hAnsi="Times New Roman" w:cs="Times New Roman"/>
        </w:rPr>
      </w:pPr>
      <w:r w:rsidRPr="00E17561">
        <w:rPr>
          <w:rFonts w:ascii="Times New Roman" w:hAnsi="Times New Roman" w:cs="Times New Roman"/>
          <w:b/>
          <w:bCs/>
        </w:rPr>
        <w:t xml:space="preserve">Option 1: </w:t>
      </w:r>
      <w:r w:rsidRPr="008934E2">
        <w:rPr>
          <w:rFonts w:ascii="Times New Roman" w:hAnsi="Times New Roman" w:cs="Times New Roman"/>
        </w:rPr>
        <w:t>Define a lower limit for total UE power as the sum of the min peak EIRP of both bands, e.g., for n260-n261, the sum of peak EIRP should be greater than 20.6 dBm.</w:t>
      </w:r>
    </w:p>
    <w:p w14:paraId="5B6D214F" w14:textId="26B8EFD1" w:rsidR="008934E2" w:rsidRPr="008934E2" w:rsidRDefault="008934E2" w:rsidP="008934E2">
      <w:pPr>
        <w:ind w:firstLineChars="450" w:firstLine="945"/>
        <w:rPr>
          <w:rFonts w:ascii="Times New Roman" w:hAnsi="Times New Roman" w:cs="Times New Roman"/>
        </w:rPr>
      </w:pPr>
      <w:r w:rsidRPr="00E17561">
        <w:rPr>
          <w:rFonts w:ascii="Times New Roman" w:hAnsi="Times New Roman" w:cs="Times New Roman"/>
          <w:b/>
          <w:bCs/>
        </w:rPr>
        <w:t xml:space="preserve">Option 2: </w:t>
      </w:r>
      <w:r w:rsidRPr="008934E2">
        <w:rPr>
          <w:rFonts w:ascii="Times New Roman" w:hAnsi="Times New Roman" w:cs="Times New Roman"/>
        </w:rPr>
        <w:t xml:space="preserve">Incorporate the total power issue into the per band relaxation (X/Y dB) of min peak EIRP, e.g., 3 </w:t>
      </w:r>
      <w:proofErr w:type="spellStart"/>
      <w:r w:rsidRPr="008934E2">
        <w:rPr>
          <w:rFonts w:ascii="Times New Roman" w:hAnsi="Times New Roman" w:cs="Times New Roman"/>
        </w:rPr>
        <w:t>dB.</w:t>
      </w:r>
      <w:proofErr w:type="spellEnd"/>
    </w:p>
    <w:p w14:paraId="1FD4DFF9" w14:textId="77777777" w:rsidR="008934E2" w:rsidRPr="00E17561" w:rsidRDefault="008934E2" w:rsidP="008934E2">
      <w:pPr>
        <w:ind w:firstLineChars="450" w:firstLine="945"/>
        <w:rPr>
          <w:rFonts w:ascii="Times New Roman" w:hAnsi="Times New Roman" w:cs="Times New Roman"/>
          <w:b/>
          <w:bCs/>
        </w:rPr>
      </w:pPr>
    </w:p>
    <w:p w14:paraId="1576621E" w14:textId="77777777" w:rsidR="008934E2" w:rsidRPr="008934E2" w:rsidRDefault="008934E2" w:rsidP="008934E2">
      <w:pPr>
        <w:rPr>
          <w:rFonts w:ascii="Times New Roman" w:hAnsi="Times New Roman" w:cs="Times New Roman"/>
        </w:rPr>
      </w:pPr>
      <w:r w:rsidRPr="00375DAC">
        <w:rPr>
          <w:rFonts w:ascii="Times New Roman" w:hAnsi="Times New Roman" w:cs="Times New Roman"/>
          <w:b/>
          <w:bCs/>
        </w:rPr>
        <w:t xml:space="preserve">Proposal 4: </w:t>
      </w:r>
      <w:r w:rsidRPr="008934E2">
        <w:rPr>
          <w:rFonts w:ascii="Times New Roman" w:hAnsi="Times New Roman" w:cs="Times New Roman"/>
        </w:rPr>
        <w:t>The 3 dB degradation for the UE with single polarization per band should not be incorporated in X/Y, but RAN4 should discuss how to enable such implementation in the spec.</w:t>
      </w:r>
    </w:p>
    <w:p w14:paraId="2288C6CE" w14:textId="77777777" w:rsidR="00375DAC" w:rsidRPr="008934E2" w:rsidRDefault="00375DAC" w:rsidP="00375DAC">
      <w:pPr>
        <w:rPr>
          <w:rFonts w:ascii="Times New Roman" w:hAnsi="Times New Roman" w:cs="Times New Roman"/>
        </w:rPr>
      </w:pPr>
    </w:p>
    <w:p w14:paraId="1F2CA3E5" w14:textId="1E44A451" w:rsidR="00E35972" w:rsidRDefault="00E35972" w:rsidP="00E35972">
      <w:pPr>
        <w:rPr>
          <w:rFonts w:ascii="Times New Roman" w:hAnsi="Times New Roman" w:cs="Times New Roman"/>
        </w:rPr>
      </w:pPr>
      <w:r w:rsidRPr="007A4CD2">
        <w:rPr>
          <w:rFonts w:ascii="Times New Roman" w:hAnsi="Times New Roman" w:cs="Times New Roman"/>
          <w:b/>
          <w:bCs/>
        </w:rPr>
        <w:t xml:space="preserve">Proposal </w:t>
      </w:r>
      <w:r w:rsidR="00375DAC">
        <w:rPr>
          <w:rFonts w:ascii="Times New Roman" w:hAnsi="Times New Roman" w:cs="Times New Roman"/>
          <w:b/>
          <w:bCs/>
        </w:rPr>
        <w:t>5</w:t>
      </w:r>
      <w:r w:rsidRPr="007A4CD2">
        <w:rPr>
          <w:rFonts w:ascii="Times New Roman" w:hAnsi="Times New Roman" w:cs="Times New Roman"/>
          <w:b/>
          <w:bCs/>
        </w:rPr>
        <w:t xml:space="preserve">: </w:t>
      </w:r>
      <w:r w:rsidRPr="00E35972">
        <w:rPr>
          <w:rFonts w:ascii="Times New Roman" w:hAnsi="Times New Roman" w:cs="Times New Roman"/>
        </w:rPr>
        <w:t>T</w:t>
      </w:r>
      <w:r w:rsidRPr="00E35972">
        <w:rPr>
          <w:rFonts w:ascii="Times New Roman" w:hAnsi="Times New Roman" w:cs="Times New Roman" w:hint="eastAsia"/>
        </w:rPr>
        <w:t>h</w:t>
      </w:r>
      <w:r w:rsidRPr="00E35972">
        <w:rPr>
          <w:rFonts w:ascii="Times New Roman" w:hAnsi="Times New Roman" w:cs="Times New Roman"/>
        </w:rPr>
        <w:t>e requirement of inter-band UL CA can be construct as:</w:t>
      </w:r>
    </w:p>
    <w:p w14:paraId="4A606B47" w14:textId="572E18B2" w:rsidR="008934E2" w:rsidRDefault="008934E2" w:rsidP="00E35972">
      <w:pPr>
        <w:rPr>
          <w:rFonts w:ascii="Times New Roman" w:hAnsi="Times New Roman" w:cs="Times New Roman"/>
          <w:b/>
          <w:bCs/>
        </w:rPr>
      </w:pPr>
    </w:p>
    <w:p w14:paraId="3D987AE0" w14:textId="77777777" w:rsidR="008934E2" w:rsidRDefault="008934E2" w:rsidP="008934E2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Table 1 The requirement framework of inter-band UL CA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2751"/>
        <w:gridCol w:w="1926"/>
        <w:gridCol w:w="2694"/>
      </w:tblGrid>
      <w:tr w:rsidR="00375DAC" w14:paraId="297E4E36" w14:textId="77777777" w:rsidTr="009D48E5">
        <w:trPr>
          <w:jc w:val="center"/>
        </w:trPr>
        <w:tc>
          <w:tcPr>
            <w:tcW w:w="2751" w:type="dxa"/>
          </w:tcPr>
          <w:p w14:paraId="09C20484" w14:textId="77777777" w:rsidR="00375DAC" w:rsidRDefault="00375DAC" w:rsidP="009D48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</w:tcPr>
          <w:p w14:paraId="7333EE14" w14:textId="77777777" w:rsidR="00375DAC" w:rsidRDefault="00375DAC" w:rsidP="009D48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X</w:t>
            </w:r>
            <w:r>
              <w:rPr>
                <w:rFonts w:ascii="Times New Roman" w:hAnsi="Times New Roman" w:cs="Times New Roman"/>
              </w:rPr>
              <w:t>/Y relaxation</w:t>
            </w:r>
          </w:p>
        </w:tc>
        <w:tc>
          <w:tcPr>
            <w:tcW w:w="2694" w:type="dxa"/>
          </w:tcPr>
          <w:p w14:paraId="2A4162F6" w14:textId="77777777" w:rsidR="00375DAC" w:rsidRDefault="00375DAC" w:rsidP="009D48E5">
            <w:pPr>
              <w:rPr>
                <w:rFonts w:ascii="Times New Roman" w:hAnsi="Times New Roman" w:cs="Times New Roman"/>
              </w:rPr>
            </w:pPr>
          </w:p>
        </w:tc>
      </w:tr>
      <w:tr w:rsidR="00375DAC" w14:paraId="03222715" w14:textId="77777777" w:rsidTr="009D48E5">
        <w:trPr>
          <w:jc w:val="center"/>
        </w:trPr>
        <w:tc>
          <w:tcPr>
            <w:tcW w:w="2751" w:type="dxa"/>
          </w:tcPr>
          <w:p w14:paraId="6D8B3519" w14:textId="77777777" w:rsidR="00375DAC" w:rsidRDefault="00375DAC" w:rsidP="009D48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P</w:t>
            </w:r>
            <w:r>
              <w:rPr>
                <w:rFonts w:ascii="Times New Roman" w:hAnsi="Times New Roman" w:cs="Times New Roman"/>
              </w:rPr>
              <w:t>A-PA interaction</w:t>
            </w:r>
          </w:p>
        </w:tc>
        <w:tc>
          <w:tcPr>
            <w:tcW w:w="1926" w:type="dxa"/>
          </w:tcPr>
          <w:p w14:paraId="1080E4DD" w14:textId="77777777" w:rsidR="00375DAC" w:rsidRDefault="00375DAC" w:rsidP="009D48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dB</w:t>
            </w:r>
          </w:p>
        </w:tc>
        <w:tc>
          <w:tcPr>
            <w:tcW w:w="2694" w:type="dxa"/>
          </w:tcPr>
          <w:p w14:paraId="3BD8B19A" w14:textId="77777777" w:rsidR="00375DAC" w:rsidRDefault="00375DAC" w:rsidP="009D48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Incorporated in MPR.</w:t>
            </w:r>
          </w:p>
        </w:tc>
      </w:tr>
      <w:tr w:rsidR="00375DAC" w:rsidRPr="007A4CD2" w14:paraId="3EC2620C" w14:textId="77777777" w:rsidTr="009D48E5">
        <w:trPr>
          <w:jc w:val="center"/>
        </w:trPr>
        <w:tc>
          <w:tcPr>
            <w:tcW w:w="2751" w:type="dxa"/>
          </w:tcPr>
          <w:p w14:paraId="504204B4" w14:textId="77777777" w:rsidR="00375DAC" w:rsidRDefault="00375DAC" w:rsidP="009D48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T</w:t>
            </w:r>
            <w:r>
              <w:rPr>
                <w:rFonts w:ascii="Times New Roman" w:hAnsi="Times New Roman" w:cs="Times New Roman"/>
              </w:rPr>
              <w:t>otal UE power</w:t>
            </w:r>
          </w:p>
        </w:tc>
        <w:tc>
          <w:tcPr>
            <w:tcW w:w="1926" w:type="dxa"/>
          </w:tcPr>
          <w:p w14:paraId="0FBB5074" w14:textId="77777777" w:rsidR="00375DAC" w:rsidRDefault="00375DAC" w:rsidP="009D48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[</w:t>
            </w:r>
            <w:r>
              <w:rPr>
                <w:rFonts w:ascii="Times New Roman" w:hAnsi="Times New Roman" w:cs="Times New Roman"/>
              </w:rPr>
              <w:t>3 dB]</w:t>
            </w:r>
          </w:p>
        </w:tc>
        <w:tc>
          <w:tcPr>
            <w:tcW w:w="2694" w:type="dxa"/>
          </w:tcPr>
          <w:p w14:paraId="200A1B34" w14:textId="77777777" w:rsidR="00375DAC" w:rsidRDefault="00375DAC" w:rsidP="009D48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Or it can be reflected by the limitation on sum of EIRP.</w:t>
            </w:r>
          </w:p>
        </w:tc>
      </w:tr>
      <w:tr w:rsidR="00375DAC" w14:paraId="7B509959" w14:textId="77777777" w:rsidTr="009D48E5">
        <w:trPr>
          <w:jc w:val="center"/>
        </w:trPr>
        <w:tc>
          <w:tcPr>
            <w:tcW w:w="2751" w:type="dxa"/>
          </w:tcPr>
          <w:p w14:paraId="42383D20" w14:textId="77777777" w:rsidR="00375DAC" w:rsidRDefault="00375DAC" w:rsidP="009D48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</w:t>
            </w:r>
            <w:r>
              <w:rPr>
                <w:rFonts w:ascii="Times New Roman" w:hAnsi="Times New Roman" w:cs="Times New Roman"/>
              </w:rPr>
              <w:t xml:space="preserve">BR, insertion loss, </w:t>
            </w:r>
          </w:p>
          <w:p w14:paraId="028DDB81" w14:textId="77777777" w:rsidR="00375DAC" w:rsidRDefault="00375DAC" w:rsidP="009D48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common spherical coverage, etc.</w:t>
            </w:r>
          </w:p>
        </w:tc>
        <w:tc>
          <w:tcPr>
            <w:tcW w:w="1926" w:type="dxa"/>
          </w:tcPr>
          <w:p w14:paraId="172AA667" w14:textId="77777777" w:rsidR="00375DAC" w:rsidRPr="007A4CD2" w:rsidRDefault="00375DAC" w:rsidP="009D48E5">
            <w:pPr>
              <w:rPr>
                <w:rFonts w:ascii="Times New Roman" w:eastAsia="Malgun Gothic" w:hAnsi="Times New Roman" w:cs="Times New Roman"/>
                <w:bCs/>
                <w:szCs w:val="21"/>
              </w:rPr>
            </w:pPr>
            <w:proofErr w:type="spellStart"/>
            <w:r w:rsidRPr="00167800">
              <w:rPr>
                <w:rFonts w:ascii="Times New Roman" w:eastAsia="Malgun Gothic" w:hAnsi="Times New Roman" w:cs="Times New Roman"/>
                <w:bCs/>
                <w:szCs w:val="21"/>
              </w:rPr>
              <w:t>Δ</w:t>
            </w:r>
            <w:proofErr w:type="gramStart"/>
            <w:r w:rsidRPr="00167800">
              <w:rPr>
                <w:rFonts w:ascii="Times New Roman" w:eastAsia="Malgun Gothic" w:hAnsi="Times New Roman" w:cs="Times New Roman"/>
                <w:bCs/>
                <w:szCs w:val="21"/>
              </w:rPr>
              <w:t>R</w:t>
            </w:r>
            <w:r w:rsidRPr="00167800">
              <w:rPr>
                <w:rFonts w:ascii="Times New Roman" w:eastAsia="Malgun Gothic" w:hAnsi="Times New Roman" w:cs="Times New Roman"/>
                <w:bCs/>
                <w:szCs w:val="21"/>
                <w:vertAlign w:val="subscript"/>
              </w:rPr>
              <w:t>IB,P</w:t>
            </w:r>
            <w:proofErr w:type="gramEnd"/>
            <w:r w:rsidRPr="00167800">
              <w:rPr>
                <w:rFonts w:ascii="Times New Roman" w:eastAsia="Malgun Gothic" w:hAnsi="Times New Roman" w:cs="Times New Roman"/>
                <w:bCs/>
                <w:szCs w:val="21"/>
                <w:vertAlign w:val="subscript"/>
              </w:rPr>
              <w:t>,n</w:t>
            </w:r>
            <w:proofErr w:type="spellEnd"/>
            <w:r>
              <w:rPr>
                <w:rFonts w:ascii="Times New Roman" w:eastAsia="Malgun Gothic" w:hAnsi="Times New Roman" w:cs="Times New Roman"/>
                <w:bCs/>
                <w:szCs w:val="21"/>
              </w:rPr>
              <w:t xml:space="preserve"> – 1 dB</w:t>
            </w:r>
          </w:p>
          <w:p w14:paraId="5A3E7C49" w14:textId="77777777" w:rsidR="00375DAC" w:rsidRDefault="00375DAC" w:rsidP="009D48E5">
            <w:pPr>
              <w:rPr>
                <w:rFonts w:ascii="Times New Roman" w:hAnsi="Times New Roman" w:cs="Times New Roman"/>
              </w:rPr>
            </w:pPr>
            <w:r w:rsidRPr="00167800">
              <w:rPr>
                <w:rFonts w:ascii="Times New Roman" w:eastAsia="微软雅黑" w:hAnsi="Times New Roman" w:cs="Times New Roman"/>
                <w:szCs w:val="21"/>
              </w:rPr>
              <w:t>∆</w:t>
            </w:r>
            <w:proofErr w:type="spellStart"/>
            <w:proofErr w:type="gramStart"/>
            <w:r w:rsidRPr="00167800">
              <w:rPr>
                <w:rFonts w:ascii="Times New Roman" w:eastAsia="Malgun Gothic" w:hAnsi="Times New Roman" w:cs="Times New Roman"/>
                <w:szCs w:val="21"/>
              </w:rPr>
              <w:t>R</w:t>
            </w:r>
            <w:r w:rsidRPr="00167800">
              <w:rPr>
                <w:rFonts w:ascii="Times New Roman" w:eastAsia="Malgun Gothic" w:hAnsi="Times New Roman" w:cs="Times New Roman"/>
                <w:szCs w:val="21"/>
                <w:vertAlign w:val="subscript"/>
              </w:rPr>
              <w:t>IB,S</w:t>
            </w:r>
            <w:proofErr w:type="gramEnd"/>
            <w:r w:rsidRPr="00167800">
              <w:rPr>
                <w:rFonts w:ascii="Times New Roman" w:eastAsia="Malgun Gothic" w:hAnsi="Times New Roman" w:cs="Times New Roman"/>
                <w:szCs w:val="21"/>
                <w:vertAlign w:val="subscript"/>
              </w:rPr>
              <w:t>,n</w:t>
            </w:r>
            <w:proofErr w:type="spellEnd"/>
            <w:r>
              <w:rPr>
                <w:rFonts w:ascii="Times New Roman" w:eastAsia="Malgun Gothic" w:hAnsi="Times New Roman" w:cs="Times New Roman"/>
                <w:bCs/>
                <w:szCs w:val="21"/>
              </w:rPr>
              <w:t xml:space="preserve"> – 1 dB</w:t>
            </w:r>
          </w:p>
        </w:tc>
        <w:tc>
          <w:tcPr>
            <w:tcW w:w="2694" w:type="dxa"/>
          </w:tcPr>
          <w:p w14:paraId="2A32D636" w14:textId="77777777" w:rsidR="00375DAC" w:rsidRDefault="00375DAC" w:rsidP="009D48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>
              <w:rPr>
                <w:rFonts w:ascii="Times New Roman" w:hAnsi="Times New Roman" w:cs="Times New Roman" w:hint="eastAsia"/>
              </w:rPr>
              <w:t>re</w:t>
            </w:r>
            <w:r>
              <w:rPr>
                <w:rFonts w:ascii="Times New Roman" w:hAnsi="Times New Roman" w:cs="Times New Roman"/>
              </w:rPr>
              <w:t>clude the relaxation for PSD difference.</w:t>
            </w:r>
          </w:p>
        </w:tc>
      </w:tr>
      <w:tr w:rsidR="00375DAC" w14:paraId="2FD9DC41" w14:textId="77777777" w:rsidTr="009D48E5">
        <w:trPr>
          <w:jc w:val="center"/>
        </w:trPr>
        <w:tc>
          <w:tcPr>
            <w:tcW w:w="2751" w:type="dxa"/>
          </w:tcPr>
          <w:p w14:paraId="5E17F353" w14:textId="77777777" w:rsidR="00375DAC" w:rsidRDefault="00375DAC" w:rsidP="009D48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Polarization degradation</w:t>
            </w:r>
          </w:p>
        </w:tc>
        <w:tc>
          <w:tcPr>
            <w:tcW w:w="1926" w:type="dxa"/>
          </w:tcPr>
          <w:p w14:paraId="57DEAB11" w14:textId="77777777" w:rsidR="00375DAC" w:rsidRPr="00375DAC" w:rsidRDefault="00375DAC" w:rsidP="009D48E5">
            <w:pPr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szCs w:val="21"/>
              </w:rPr>
              <w:t>0</w:t>
            </w:r>
            <w:r>
              <w:rPr>
                <w:rFonts w:ascii="Times New Roman" w:hAnsi="Times New Roman" w:cs="Times New Roman"/>
                <w:bCs/>
                <w:szCs w:val="21"/>
              </w:rPr>
              <w:t xml:space="preserve"> dB</w:t>
            </w:r>
          </w:p>
        </w:tc>
        <w:tc>
          <w:tcPr>
            <w:tcW w:w="2694" w:type="dxa"/>
          </w:tcPr>
          <w:p w14:paraId="145584F1" w14:textId="77777777" w:rsidR="00375DAC" w:rsidRDefault="00375DAC" w:rsidP="009D48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RAN4 should discuss how to enable such implementation.</w:t>
            </w:r>
          </w:p>
        </w:tc>
      </w:tr>
    </w:tbl>
    <w:p w14:paraId="39EBB693" w14:textId="77777777" w:rsidR="00E35972" w:rsidRPr="00E35972" w:rsidRDefault="00E35972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F39C48" w14:textId="4C3728F4" w:rsidR="00DB2092" w:rsidRDefault="004C400C" w:rsidP="004C400C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4C400C">
        <w:rPr>
          <w:rFonts w:ascii="Times New Roman" w:eastAsia="等线" w:hAnsi="Times New Roman" w:cs="Times New Roman"/>
          <w:kern w:val="0"/>
          <w:sz w:val="20"/>
          <w:szCs w:val="20"/>
        </w:rPr>
        <w:t>R4-2103113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, </w:t>
      </w:r>
      <w:r w:rsidRPr="004C400C">
        <w:rPr>
          <w:rFonts w:ascii="Times New Roman" w:eastAsia="等线" w:hAnsi="Times New Roman" w:cs="Times New Roman"/>
          <w:kern w:val="0"/>
          <w:sz w:val="20"/>
          <w:szCs w:val="20"/>
        </w:rPr>
        <w:t>WF on FR2 UEs that support inter-band UL CA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, </w:t>
      </w:r>
      <w:r w:rsidRPr="004C400C">
        <w:rPr>
          <w:rFonts w:ascii="Times New Roman" w:eastAsia="等线" w:hAnsi="Times New Roman" w:cs="Times New Roman"/>
          <w:kern w:val="0"/>
          <w:sz w:val="20"/>
          <w:szCs w:val="20"/>
        </w:rPr>
        <w:t>MediaTek Inc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 RAN4#98e.</w:t>
      </w:r>
    </w:p>
    <w:p w14:paraId="2202DB63" w14:textId="3DE9002E" w:rsidR="004C400C" w:rsidRPr="004C400C" w:rsidRDefault="004C400C" w:rsidP="00237DDF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4C400C">
        <w:rPr>
          <w:rFonts w:ascii="Times New Roman" w:eastAsia="等线" w:hAnsi="Times New Roman" w:cs="Times New Roman"/>
          <w:kern w:val="0"/>
          <w:sz w:val="20"/>
          <w:szCs w:val="20"/>
        </w:rPr>
        <w:t>R4-2107854, WF on FR2 inter-band UL CA,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Pr="004C400C">
        <w:rPr>
          <w:rFonts w:ascii="Times New Roman" w:eastAsia="等线" w:hAnsi="Times New Roman" w:cs="Times New Roman"/>
          <w:kern w:val="0"/>
          <w:sz w:val="20"/>
          <w:szCs w:val="20"/>
        </w:rPr>
        <w:t>Samsung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 RAN4#99e.</w:t>
      </w:r>
    </w:p>
    <w:sectPr w:rsidR="004C400C" w:rsidRPr="004C400C" w:rsidSect="00EC3993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E8A7C" w14:textId="77777777" w:rsidR="00B3509B" w:rsidRDefault="00B3509B" w:rsidP="0040353F">
      <w:r>
        <w:separator/>
      </w:r>
    </w:p>
  </w:endnote>
  <w:endnote w:type="continuationSeparator" w:id="0">
    <w:p w14:paraId="72E8E802" w14:textId="77777777" w:rsidR="00B3509B" w:rsidRDefault="00B3509B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11E61" w14:textId="77777777" w:rsidR="00B3509B" w:rsidRDefault="00B3509B" w:rsidP="0040353F">
      <w:r>
        <w:separator/>
      </w:r>
    </w:p>
  </w:footnote>
  <w:footnote w:type="continuationSeparator" w:id="0">
    <w:p w14:paraId="5FACBC6B" w14:textId="77777777" w:rsidR="00B3509B" w:rsidRDefault="00B3509B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6AE6"/>
    <w:multiLevelType w:val="hybridMultilevel"/>
    <w:tmpl w:val="7898F316"/>
    <w:lvl w:ilvl="0" w:tplc="6ED6A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80567E">
      <w:numFmt w:val="bullet"/>
      <w:lvlText w:val="•"/>
      <w:lvlJc w:val="left"/>
      <w:pPr>
        <w:tabs>
          <w:tab w:val="num" w:pos="1134"/>
        </w:tabs>
        <w:ind w:left="1440" w:hanging="360"/>
      </w:pPr>
      <w:rPr>
        <w:rFonts w:ascii="Arial" w:hAnsi="Arial" w:hint="default"/>
      </w:rPr>
    </w:lvl>
    <w:lvl w:ilvl="2" w:tplc="9A0C27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029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F86E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7E29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32DB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EA69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78F0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3990D9B"/>
    <w:multiLevelType w:val="multilevel"/>
    <w:tmpl w:val="F6F6FB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E224199"/>
    <w:multiLevelType w:val="hybridMultilevel"/>
    <w:tmpl w:val="AD4E2272"/>
    <w:lvl w:ilvl="0" w:tplc="C1EC28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683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2E23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D4E2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841C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381E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C829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402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3EC5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6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8B36F9"/>
    <w:multiLevelType w:val="hybridMultilevel"/>
    <w:tmpl w:val="32E860DE"/>
    <w:lvl w:ilvl="0" w:tplc="9DB6C32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BB45E6E"/>
    <w:multiLevelType w:val="hybridMultilevel"/>
    <w:tmpl w:val="F08E34F6"/>
    <w:lvl w:ilvl="0" w:tplc="751068B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1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17"/>
  </w:num>
  <w:num w:numId="3">
    <w:abstractNumId w:val="6"/>
  </w:num>
  <w:num w:numId="4">
    <w:abstractNumId w:val="22"/>
  </w:num>
  <w:num w:numId="5">
    <w:abstractNumId w:val="5"/>
  </w:num>
  <w:num w:numId="6">
    <w:abstractNumId w:val="19"/>
  </w:num>
  <w:num w:numId="7">
    <w:abstractNumId w:val="12"/>
  </w:num>
  <w:num w:numId="8">
    <w:abstractNumId w:val="13"/>
  </w:num>
  <w:num w:numId="9">
    <w:abstractNumId w:val="14"/>
  </w:num>
  <w:num w:numId="10">
    <w:abstractNumId w:val="8"/>
  </w:num>
  <w:num w:numId="11">
    <w:abstractNumId w:val="10"/>
  </w:num>
  <w:num w:numId="12">
    <w:abstractNumId w:val="4"/>
  </w:num>
  <w:num w:numId="13">
    <w:abstractNumId w:val="1"/>
  </w:num>
  <w:num w:numId="14">
    <w:abstractNumId w:val="23"/>
  </w:num>
  <w:num w:numId="15">
    <w:abstractNumId w:val="21"/>
  </w:num>
  <w:num w:numId="16">
    <w:abstractNumId w:val="11"/>
  </w:num>
  <w:num w:numId="17">
    <w:abstractNumId w:val="16"/>
  </w:num>
  <w:num w:numId="18">
    <w:abstractNumId w:val="18"/>
  </w:num>
  <w:num w:numId="19">
    <w:abstractNumId w:val="7"/>
  </w:num>
  <w:num w:numId="20">
    <w:abstractNumId w:val="2"/>
  </w:num>
  <w:num w:numId="21">
    <w:abstractNumId w:val="15"/>
  </w:num>
  <w:num w:numId="22">
    <w:abstractNumId w:val="9"/>
  </w:num>
  <w:num w:numId="23">
    <w:abstractNumId w:val="3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6EFC"/>
    <w:rsid w:val="00007413"/>
    <w:rsid w:val="00010A62"/>
    <w:rsid w:val="00044237"/>
    <w:rsid w:val="00050E57"/>
    <w:rsid w:val="000517EF"/>
    <w:rsid w:val="00075AE4"/>
    <w:rsid w:val="000807A8"/>
    <w:rsid w:val="00090967"/>
    <w:rsid w:val="000A0ED0"/>
    <w:rsid w:val="000C0694"/>
    <w:rsid w:val="000E0E4A"/>
    <w:rsid w:val="000F3B36"/>
    <w:rsid w:val="00107A66"/>
    <w:rsid w:val="00127DEF"/>
    <w:rsid w:val="0013357C"/>
    <w:rsid w:val="00134F49"/>
    <w:rsid w:val="00157209"/>
    <w:rsid w:val="00167800"/>
    <w:rsid w:val="001A5AE8"/>
    <w:rsid w:val="001A603A"/>
    <w:rsid w:val="001E2C06"/>
    <w:rsid w:val="00202598"/>
    <w:rsid w:val="00204294"/>
    <w:rsid w:val="0020799A"/>
    <w:rsid w:val="002105EB"/>
    <w:rsid w:val="00224422"/>
    <w:rsid w:val="00232EC5"/>
    <w:rsid w:val="00237DDF"/>
    <w:rsid w:val="0025696B"/>
    <w:rsid w:val="00267A27"/>
    <w:rsid w:val="00277EAC"/>
    <w:rsid w:val="0028402D"/>
    <w:rsid w:val="0029264D"/>
    <w:rsid w:val="00293428"/>
    <w:rsid w:val="002B29C1"/>
    <w:rsid w:val="002B5A04"/>
    <w:rsid w:val="002C2C55"/>
    <w:rsid w:val="002D400B"/>
    <w:rsid w:val="002E7BEE"/>
    <w:rsid w:val="002F637D"/>
    <w:rsid w:val="002F7967"/>
    <w:rsid w:val="003061DF"/>
    <w:rsid w:val="0031179F"/>
    <w:rsid w:val="003210C1"/>
    <w:rsid w:val="003233FB"/>
    <w:rsid w:val="0032786A"/>
    <w:rsid w:val="003300F5"/>
    <w:rsid w:val="0033018C"/>
    <w:rsid w:val="00334549"/>
    <w:rsid w:val="00341A79"/>
    <w:rsid w:val="00343F46"/>
    <w:rsid w:val="003536F4"/>
    <w:rsid w:val="00375DAC"/>
    <w:rsid w:val="00384065"/>
    <w:rsid w:val="003B2DBA"/>
    <w:rsid w:val="003C1897"/>
    <w:rsid w:val="003C234D"/>
    <w:rsid w:val="003E25C3"/>
    <w:rsid w:val="003F07C0"/>
    <w:rsid w:val="0040353F"/>
    <w:rsid w:val="00403725"/>
    <w:rsid w:val="00404BD8"/>
    <w:rsid w:val="004153A5"/>
    <w:rsid w:val="00427655"/>
    <w:rsid w:val="00427912"/>
    <w:rsid w:val="0043009D"/>
    <w:rsid w:val="0046192B"/>
    <w:rsid w:val="00462C1B"/>
    <w:rsid w:val="00481CFF"/>
    <w:rsid w:val="0048472D"/>
    <w:rsid w:val="00486554"/>
    <w:rsid w:val="0049466C"/>
    <w:rsid w:val="004960E2"/>
    <w:rsid w:val="004C400C"/>
    <w:rsid w:val="004C5B37"/>
    <w:rsid w:val="004D7EEB"/>
    <w:rsid w:val="004F1FDF"/>
    <w:rsid w:val="00501231"/>
    <w:rsid w:val="00501719"/>
    <w:rsid w:val="0051494A"/>
    <w:rsid w:val="00544495"/>
    <w:rsid w:val="00560A25"/>
    <w:rsid w:val="00567C2F"/>
    <w:rsid w:val="005900EC"/>
    <w:rsid w:val="005919B7"/>
    <w:rsid w:val="005A15CD"/>
    <w:rsid w:val="005B4D77"/>
    <w:rsid w:val="005B7C1A"/>
    <w:rsid w:val="005C0CFA"/>
    <w:rsid w:val="005D7572"/>
    <w:rsid w:val="00622933"/>
    <w:rsid w:val="006243F4"/>
    <w:rsid w:val="006338B0"/>
    <w:rsid w:val="00651561"/>
    <w:rsid w:val="006517D0"/>
    <w:rsid w:val="006606BC"/>
    <w:rsid w:val="00667839"/>
    <w:rsid w:val="00680066"/>
    <w:rsid w:val="006844D2"/>
    <w:rsid w:val="00691E19"/>
    <w:rsid w:val="006A5090"/>
    <w:rsid w:val="006A6EC5"/>
    <w:rsid w:val="006B23A9"/>
    <w:rsid w:val="006B2B9C"/>
    <w:rsid w:val="006B3876"/>
    <w:rsid w:val="006C6B8D"/>
    <w:rsid w:val="006E059F"/>
    <w:rsid w:val="006E7A6C"/>
    <w:rsid w:val="006F06D5"/>
    <w:rsid w:val="006F56F9"/>
    <w:rsid w:val="0071502E"/>
    <w:rsid w:val="00721CE0"/>
    <w:rsid w:val="0073388F"/>
    <w:rsid w:val="0073653B"/>
    <w:rsid w:val="00740B45"/>
    <w:rsid w:val="00744850"/>
    <w:rsid w:val="007456AF"/>
    <w:rsid w:val="00767BFE"/>
    <w:rsid w:val="00770180"/>
    <w:rsid w:val="0077188D"/>
    <w:rsid w:val="00771E04"/>
    <w:rsid w:val="007A432A"/>
    <w:rsid w:val="007A4CD2"/>
    <w:rsid w:val="007A6214"/>
    <w:rsid w:val="007B5F04"/>
    <w:rsid w:val="00806AFB"/>
    <w:rsid w:val="008105AE"/>
    <w:rsid w:val="008223C6"/>
    <w:rsid w:val="00823633"/>
    <w:rsid w:val="008257D5"/>
    <w:rsid w:val="008274E0"/>
    <w:rsid w:val="0082767C"/>
    <w:rsid w:val="008315AE"/>
    <w:rsid w:val="00837E67"/>
    <w:rsid w:val="00850F45"/>
    <w:rsid w:val="0085607E"/>
    <w:rsid w:val="008823A6"/>
    <w:rsid w:val="0088440B"/>
    <w:rsid w:val="008934E2"/>
    <w:rsid w:val="0089429A"/>
    <w:rsid w:val="008A371B"/>
    <w:rsid w:val="008A7052"/>
    <w:rsid w:val="008B5E88"/>
    <w:rsid w:val="008C77ED"/>
    <w:rsid w:val="008D1AAF"/>
    <w:rsid w:val="008D57EA"/>
    <w:rsid w:val="008E1DA0"/>
    <w:rsid w:val="008F1D2F"/>
    <w:rsid w:val="009309EE"/>
    <w:rsid w:val="00935DDA"/>
    <w:rsid w:val="00940867"/>
    <w:rsid w:val="00947026"/>
    <w:rsid w:val="00947DDB"/>
    <w:rsid w:val="00957B19"/>
    <w:rsid w:val="009667E3"/>
    <w:rsid w:val="0097230B"/>
    <w:rsid w:val="00991D66"/>
    <w:rsid w:val="009C7A33"/>
    <w:rsid w:val="009D420E"/>
    <w:rsid w:val="009E2E52"/>
    <w:rsid w:val="009F2939"/>
    <w:rsid w:val="00A15061"/>
    <w:rsid w:val="00A210D1"/>
    <w:rsid w:val="00A371DF"/>
    <w:rsid w:val="00A62139"/>
    <w:rsid w:val="00A779BC"/>
    <w:rsid w:val="00A8321B"/>
    <w:rsid w:val="00AA5CBD"/>
    <w:rsid w:val="00AD29EC"/>
    <w:rsid w:val="00AD6CB3"/>
    <w:rsid w:val="00AE26B6"/>
    <w:rsid w:val="00AE43CF"/>
    <w:rsid w:val="00AF2332"/>
    <w:rsid w:val="00AF4933"/>
    <w:rsid w:val="00AF7648"/>
    <w:rsid w:val="00B04D93"/>
    <w:rsid w:val="00B1472E"/>
    <w:rsid w:val="00B3173F"/>
    <w:rsid w:val="00B3509B"/>
    <w:rsid w:val="00B36873"/>
    <w:rsid w:val="00B9159E"/>
    <w:rsid w:val="00B92CF6"/>
    <w:rsid w:val="00BA265C"/>
    <w:rsid w:val="00C000FB"/>
    <w:rsid w:val="00C138D3"/>
    <w:rsid w:val="00C15A1C"/>
    <w:rsid w:val="00C25011"/>
    <w:rsid w:val="00C315FF"/>
    <w:rsid w:val="00C50127"/>
    <w:rsid w:val="00C50998"/>
    <w:rsid w:val="00C636B7"/>
    <w:rsid w:val="00C72E91"/>
    <w:rsid w:val="00C732DB"/>
    <w:rsid w:val="00C768C8"/>
    <w:rsid w:val="00CB59D3"/>
    <w:rsid w:val="00CD0D64"/>
    <w:rsid w:val="00CD17F7"/>
    <w:rsid w:val="00CD4B03"/>
    <w:rsid w:val="00CF1CDB"/>
    <w:rsid w:val="00D3057B"/>
    <w:rsid w:val="00D30F97"/>
    <w:rsid w:val="00D31E7A"/>
    <w:rsid w:val="00D47778"/>
    <w:rsid w:val="00D5792A"/>
    <w:rsid w:val="00D709C1"/>
    <w:rsid w:val="00D76D9F"/>
    <w:rsid w:val="00D8281A"/>
    <w:rsid w:val="00DB0C01"/>
    <w:rsid w:val="00DB2092"/>
    <w:rsid w:val="00E03421"/>
    <w:rsid w:val="00E1446C"/>
    <w:rsid w:val="00E16988"/>
    <w:rsid w:val="00E17561"/>
    <w:rsid w:val="00E22200"/>
    <w:rsid w:val="00E23C0A"/>
    <w:rsid w:val="00E35972"/>
    <w:rsid w:val="00E36028"/>
    <w:rsid w:val="00E42050"/>
    <w:rsid w:val="00E46B30"/>
    <w:rsid w:val="00E617EF"/>
    <w:rsid w:val="00E933A8"/>
    <w:rsid w:val="00EB202B"/>
    <w:rsid w:val="00EC3993"/>
    <w:rsid w:val="00EC6756"/>
    <w:rsid w:val="00F3572F"/>
    <w:rsid w:val="00F42869"/>
    <w:rsid w:val="00F43AC7"/>
    <w:rsid w:val="00F53E52"/>
    <w:rsid w:val="00F8415C"/>
    <w:rsid w:val="00F969FC"/>
    <w:rsid w:val="00F978B3"/>
    <w:rsid w:val="00FA39F5"/>
    <w:rsid w:val="00FC0941"/>
    <w:rsid w:val="00FC5156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docId w15:val="{88671775-82B0-4CC2-8CE0-775EC0E10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ind w:left="720"/>
      <w:contextualSpacing/>
    </w:pPr>
  </w:style>
  <w:style w:type="table" w:styleId="ad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  <w:style w:type="paragraph" w:styleId="af2">
    <w:name w:val="Revision"/>
    <w:hidden/>
    <w:uiPriority w:val="99"/>
    <w:semiHidden/>
    <w:rsid w:val="006C6B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3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8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37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98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30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6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4E40B-948E-4F8F-84F8-3770E8721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1342</Words>
  <Characters>7652</Characters>
  <Application>Microsoft Office Word</Application>
  <DocSecurity>0</DocSecurity>
  <Lines>63</Lines>
  <Paragraphs>17</Paragraphs>
  <ScaleCrop>false</ScaleCrop>
  <Company/>
  <LinksUpToDate>false</LinksUpToDate>
  <CharactersWithSpaces>8977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4</cp:revision>
  <dcterms:created xsi:type="dcterms:W3CDTF">2021-10-22T11:46:00Z</dcterms:created>
  <dcterms:modified xsi:type="dcterms:W3CDTF">2021-10-22T11:55:00Z</dcterms:modified>
</cp:coreProperties>
</file>